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FEE1A" w14:textId="77777777" w:rsidR="0046500F" w:rsidRDefault="0083332A" w:rsidP="009771AF">
      <w:pPr>
        <w:tabs>
          <w:tab w:val="left" w:pos="7938"/>
        </w:tabs>
        <w:spacing w:line="360" w:lineRule="auto"/>
        <w:ind w:right="1134"/>
        <w:rPr>
          <w:rFonts w:ascii="Arial" w:hAnsi="Arial" w:cs="Arial"/>
          <w:b/>
          <w:sz w:val="36"/>
          <w:szCs w:val="36"/>
        </w:rPr>
      </w:pPr>
      <w:bookmarkStart w:id="0" w:name="_Hlk135223249"/>
      <w:r>
        <w:rPr>
          <w:rFonts w:ascii="Arial" w:hAnsi="Arial" w:cs="Arial"/>
          <w:b/>
          <w:sz w:val="36"/>
          <w:szCs w:val="36"/>
        </w:rPr>
        <w:t>Eines der größten Baugebiete in Rhein-Main</w:t>
      </w:r>
      <w:r w:rsidR="008F09C2">
        <w:rPr>
          <w:rFonts w:ascii="Arial" w:hAnsi="Arial" w:cs="Arial"/>
          <w:b/>
          <w:sz w:val="36"/>
          <w:szCs w:val="36"/>
        </w:rPr>
        <w:t>: Bebauungsplan für die Eselswiese</w:t>
      </w:r>
      <w:r w:rsidR="0046500F">
        <w:rPr>
          <w:rFonts w:ascii="Arial" w:hAnsi="Arial" w:cs="Arial"/>
          <w:b/>
          <w:sz w:val="36"/>
          <w:szCs w:val="36"/>
        </w:rPr>
        <w:t xml:space="preserve"> </w:t>
      </w:r>
      <w:r w:rsidR="008F09C2">
        <w:rPr>
          <w:rFonts w:ascii="Arial" w:hAnsi="Arial" w:cs="Arial"/>
          <w:b/>
          <w:sz w:val="36"/>
          <w:szCs w:val="36"/>
        </w:rPr>
        <w:t>in</w:t>
      </w:r>
    </w:p>
    <w:p w14:paraId="0DADAB7C" w14:textId="708A343A" w:rsidR="0071728C" w:rsidRPr="00947A26" w:rsidRDefault="008F09C2" w:rsidP="009771AF">
      <w:pPr>
        <w:tabs>
          <w:tab w:val="left" w:pos="7938"/>
        </w:tabs>
        <w:spacing w:line="360" w:lineRule="auto"/>
        <w:ind w:right="1134"/>
        <w:rPr>
          <w:rFonts w:ascii="Arial" w:hAnsi="Arial" w:cs="Arial"/>
          <w:b/>
          <w:sz w:val="36"/>
          <w:szCs w:val="36"/>
        </w:rPr>
      </w:pPr>
      <w:r>
        <w:rPr>
          <w:rFonts w:ascii="Arial" w:hAnsi="Arial" w:cs="Arial"/>
          <w:b/>
          <w:sz w:val="36"/>
          <w:szCs w:val="36"/>
        </w:rPr>
        <w:t xml:space="preserve">Rüsselsheim </w:t>
      </w:r>
      <w:r w:rsidR="00AD1FCC">
        <w:rPr>
          <w:rFonts w:ascii="Arial" w:hAnsi="Arial" w:cs="Arial"/>
          <w:b/>
          <w:sz w:val="36"/>
          <w:szCs w:val="36"/>
        </w:rPr>
        <w:t xml:space="preserve">am Main </w:t>
      </w:r>
      <w:r>
        <w:rPr>
          <w:rFonts w:ascii="Arial" w:hAnsi="Arial" w:cs="Arial"/>
          <w:b/>
          <w:sz w:val="36"/>
          <w:szCs w:val="36"/>
        </w:rPr>
        <w:t>ist auf der Zielgeraden</w:t>
      </w:r>
    </w:p>
    <w:p w14:paraId="5A9863ED" w14:textId="77777777" w:rsidR="00D65D17" w:rsidRPr="000B54F2" w:rsidRDefault="00D65D17" w:rsidP="009771AF">
      <w:pPr>
        <w:tabs>
          <w:tab w:val="left" w:pos="7938"/>
        </w:tabs>
        <w:spacing w:line="360" w:lineRule="auto"/>
        <w:ind w:right="1134"/>
        <w:rPr>
          <w:rFonts w:ascii="Arial" w:hAnsi="Arial" w:cs="Arial"/>
          <w:bCs/>
          <w:sz w:val="24"/>
          <w:szCs w:val="24"/>
        </w:rPr>
      </w:pPr>
    </w:p>
    <w:p w14:paraId="233E5790" w14:textId="088931F8" w:rsidR="000B54F2" w:rsidRPr="000B54F2" w:rsidRDefault="008F09C2" w:rsidP="000B54F2">
      <w:pPr>
        <w:tabs>
          <w:tab w:val="left" w:pos="7938"/>
        </w:tabs>
        <w:spacing w:line="360" w:lineRule="auto"/>
        <w:ind w:right="1134"/>
        <w:jc w:val="both"/>
        <w:rPr>
          <w:rFonts w:ascii="Arial" w:hAnsi="Arial" w:cs="Arial"/>
          <w:b/>
          <w:sz w:val="24"/>
          <w:szCs w:val="24"/>
        </w:rPr>
      </w:pPr>
      <w:r>
        <w:rPr>
          <w:rFonts w:ascii="Arial" w:hAnsi="Arial" w:cs="Arial"/>
          <w:b/>
          <w:sz w:val="24"/>
          <w:szCs w:val="24"/>
        </w:rPr>
        <w:t xml:space="preserve">Auf </w:t>
      </w:r>
      <w:r w:rsidR="005227A1">
        <w:rPr>
          <w:rFonts w:ascii="Arial" w:hAnsi="Arial" w:cs="Arial"/>
          <w:b/>
          <w:sz w:val="24"/>
          <w:szCs w:val="24"/>
        </w:rPr>
        <w:t xml:space="preserve">mehr als </w:t>
      </w:r>
      <w:r>
        <w:rPr>
          <w:rFonts w:ascii="Arial" w:hAnsi="Arial" w:cs="Arial"/>
          <w:b/>
          <w:sz w:val="24"/>
          <w:szCs w:val="24"/>
        </w:rPr>
        <w:t>6</w:t>
      </w:r>
      <w:r w:rsidR="005227A1">
        <w:rPr>
          <w:rFonts w:ascii="Arial" w:hAnsi="Arial" w:cs="Arial"/>
          <w:b/>
          <w:sz w:val="24"/>
          <w:szCs w:val="24"/>
        </w:rPr>
        <w:t>0</w:t>
      </w:r>
      <w:r>
        <w:rPr>
          <w:rFonts w:ascii="Arial" w:hAnsi="Arial" w:cs="Arial"/>
          <w:b/>
          <w:sz w:val="24"/>
          <w:szCs w:val="24"/>
        </w:rPr>
        <w:t xml:space="preserve"> Hektar </w:t>
      </w:r>
      <w:proofErr w:type="gramStart"/>
      <w:r w:rsidR="005227A1">
        <w:rPr>
          <w:rFonts w:ascii="Arial" w:hAnsi="Arial" w:cs="Arial"/>
          <w:b/>
          <w:sz w:val="24"/>
          <w:szCs w:val="24"/>
        </w:rPr>
        <w:t>soll</w:t>
      </w:r>
      <w:r>
        <w:rPr>
          <w:rFonts w:ascii="Arial" w:hAnsi="Arial" w:cs="Arial"/>
          <w:b/>
          <w:sz w:val="24"/>
          <w:szCs w:val="24"/>
        </w:rPr>
        <w:t xml:space="preserve"> </w:t>
      </w:r>
      <w:r w:rsidR="005227A1">
        <w:rPr>
          <w:rFonts w:ascii="Arial" w:hAnsi="Arial" w:cs="Arial"/>
          <w:b/>
          <w:sz w:val="24"/>
          <w:szCs w:val="24"/>
        </w:rPr>
        <w:t>in mehreren Bauabschnitten voraussichtlich</w:t>
      </w:r>
      <w:proofErr w:type="gramEnd"/>
      <w:r w:rsidR="005227A1">
        <w:rPr>
          <w:rFonts w:ascii="Arial" w:hAnsi="Arial" w:cs="Arial"/>
          <w:b/>
          <w:sz w:val="24"/>
          <w:szCs w:val="24"/>
        </w:rPr>
        <w:t xml:space="preserve"> </w:t>
      </w:r>
      <w:r>
        <w:rPr>
          <w:rFonts w:ascii="Arial" w:hAnsi="Arial" w:cs="Arial"/>
          <w:b/>
          <w:sz w:val="24"/>
          <w:szCs w:val="24"/>
        </w:rPr>
        <w:t xml:space="preserve">bis 2035 ein </w:t>
      </w:r>
      <w:r w:rsidR="00D272EB" w:rsidRPr="000B54F2">
        <w:rPr>
          <w:rFonts w:ascii="Arial" w:hAnsi="Arial" w:cs="Arial"/>
          <w:b/>
          <w:sz w:val="24"/>
          <w:szCs w:val="24"/>
        </w:rPr>
        <w:t xml:space="preserve">attraktives Neubauquartier für </w:t>
      </w:r>
      <w:r w:rsidR="005227A1">
        <w:rPr>
          <w:rFonts w:ascii="Arial" w:hAnsi="Arial" w:cs="Arial"/>
          <w:b/>
          <w:sz w:val="24"/>
          <w:szCs w:val="24"/>
        </w:rPr>
        <w:t>rund</w:t>
      </w:r>
      <w:r w:rsidR="00D272EB" w:rsidRPr="000B54F2">
        <w:rPr>
          <w:rFonts w:ascii="Arial" w:hAnsi="Arial" w:cs="Arial"/>
          <w:b/>
          <w:sz w:val="24"/>
          <w:szCs w:val="24"/>
        </w:rPr>
        <w:t xml:space="preserve"> </w:t>
      </w:r>
      <w:r w:rsidR="00985FA1">
        <w:rPr>
          <w:rFonts w:ascii="Arial" w:hAnsi="Arial" w:cs="Arial"/>
          <w:b/>
          <w:sz w:val="24"/>
          <w:szCs w:val="24"/>
        </w:rPr>
        <w:t>3.500</w:t>
      </w:r>
      <w:r w:rsidR="00AD1FCC">
        <w:rPr>
          <w:rFonts w:ascii="Arial" w:hAnsi="Arial" w:cs="Arial"/>
          <w:b/>
          <w:sz w:val="24"/>
          <w:szCs w:val="24"/>
        </w:rPr>
        <w:t xml:space="preserve"> </w:t>
      </w:r>
      <w:r w:rsidR="00D272EB" w:rsidRPr="000B54F2">
        <w:rPr>
          <w:rFonts w:ascii="Arial" w:hAnsi="Arial" w:cs="Arial"/>
          <w:b/>
          <w:sz w:val="24"/>
          <w:szCs w:val="24"/>
        </w:rPr>
        <w:t>Menschen</w:t>
      </w:r>
      <w:r w:rsidR="005227A1">
        <w:rPr>
          <w:rFonts w:ascii="Arial" w:hAnsi="Arial" w:cs="Arial"/>
          <w:b/>
          <w:sz w:val="24"/>
          <w:szCs w:val="24"/>
        </w:rPr>
        <w:t xml:space="preserve"> entstehen</w:t>
      </w:r>
      <w:r w:rsidR="00D272EB" w:rsidRPr="000B54F2">
        <w:rPr>
          <w:rFonts w:ascii="Arial" w:hAnsi="Arial" w:cs="Arial"/>
          <w:b/>
          <w:sz w:val="24"/>
          <w:szCs w:val="24"/>
        </w:rPr>
        <w:t xml:space="preserve"> </w:t>
      </w:r>
      <w:r w:rsidR="00D272EB">
        <w:rPr>
          <w:rFonts w:ascii="Arial" w:hAnsi="Arial" w:cs="Arial"/>
          <w:b/>
          <w:sz w:val="24"/>
          <w:szCs w:val="24"/>
        </w:rPr>
        <w:t xml:space="preserve">/ </w:t>
      </w:r>
      <w:proofErr w:type="spellStart"/>
      <w:r w:rsidR="000B54F2" w:rsidRPr="000B54F2">
        <w:rPr>
          <w:rFonts w:ascii="Arial" w:hAnsi="Arial" w:cs="Arial"/>
          <w:b/>
          <w:sz w:val="24"/>
          <w:szCs w:val="24"/>
        </w:rPr>
        <w:t>ProjektStadt</w:t>
      </w:r>
      <w:proofErr w:type="spellEnd"/>
      <w:r w:rsidR="000B54F2" w:rsidRPr="000B54F2">
        <w:rPr>
          <w:rFonts w:ascii="Arial" w:hAnsi="Arial" w:cs="Arial"/>
          <w:b/>
          <w:sz w:val="24"/>
          <w:szCs w:val="24"/>
        </w:rPr>
        <w:t xml:space="preserve"> </w:t>
      </w:r>
      <w:r>
        <w:rPr>
          <w:rFonts w:ascii="Arial" w:hAnsi="Arial" w:cs="Arial"/>
          <w:b/>
          <w:sz w:val="24"/>
          <w:szCs w:val="24"/>
        </w:rPr>
        <w:t>aus Frankfurt ist</w:t>
      </w:r>
      <w:r w:rsidR="000B54F2" w:rsidRPr="000B54F2">
        <w:rPr>
          <w:rFonts w:ascii="Arial" w:hAnsi="Arial" w:cs="Arial"/>
          <w:b/>
          <w:sz w:val="24"/>
          <w:szCs w:val="24"/>
        </w:rPr>
        <w:t xml:space="preserve"> als Treuhänderin der Stadt </w:t>
      </w:r>
      <w:r w:rsidR="00780B2A">
        <w:rPr>
          <w:rFonts w:ascii="Arial" w:hAnsi="Arial" w:cs="Arial"/>
          <w:b/>
          <w:sz w:val="24"/>
          <w:szCs w:val="24"/>
        </w:rPr>
        <w:t>Rüsselsheim</w:t>
      </w:r>
      <w:r>
        <w:rPr>
          <w:rFonts w:ascii="Arial" w:hAnsi="Arial" w:cs="Arial"/>
          <w:b/>
          <w:sz w:val="24"/>
          <w:szCs w:val="24"/>
        </w:rPr>
        <w:t xml:space="preserve"> </w:t>
      </w:r>
      <w:r w:rsidR="009C309A">
        <w:rPr>
          <w:rFonts w:ascii="Arial" w:hAnsi="Arial" w:cs="Arial"/>
          <w:b/>
          <w:sz w:val="24"/>
          <w:szCs w:val="24"/>
        </w:rPr>
        <w:t xml:space="preserve">am Main </w:t>
      </w:r>
      <w:r>
        <w:rPr>
          <w:rFonts w:ascii="Arial" w:hAnsi="Arial" w:cs="Arial"/>
          <w:b/>
          <w:sz w:val="24"/>
          <w:szCs w:val="24"/>
        </w:rPr>
        <w:t>für die Projektentwicklung zuständig</w:t>
      </w:r>
      <w:r w:rsidR="00780B2A">
        <w:rPr>
          <w:rFonts w:ascii="Arial" w:hAnsi="Arial" w:cs="Arial"/>
          <w:b/>
          <w:sz w:val="24"/>
          <w:szCs w:val="24"/>
        </w:rPr>
        <w:t xml:space="preserve"> </w:t>
      </w:r>
      <w:r w:rsidR="000B54F2" w:rsidRPr="000B54F2">
        <w:rPr>
          <w:rFonts w:ascii="Arial" w:hAnsi="Arial" w:cs="Arial"/>
          <w:b/>
          <w:sz w:val="24"/>
          <w:szCs w:val="24"/>
        </w:rPr>
        <w:t xml:space="preserve">/ </w:t>
      </w:r>
      <w:r>
        <w:rPr>
          <w:rFonts w:ascii="Arial" w:hAnsi="Arial" w:cs="Arial"/>
          <w:b/>
          <w:sz w:val="24"/>
          <w:szCs w:val="24"/>
        </w:rPr>
        <w:t>Bürgerbeteiligung spielte von Anfang an eine große Rolle</w:t>
      </w:r>
    </w:p>
    <w:p w14:paraId="29B1E856" w14:textId="77777777" w:rsidR="00B80BE1" w:rsidRPr="00947A26" w:rsidRDefault="00B80BE1" w:rsidP="009771AF">
      <w:pPr>
        <w:tabs>
          <w:tab w:val="left" w:pos="7938"/>
        </w:tabs>
        <w:spacing w:line="360" w:lineRule="auto"/>
        <w:ind w:right="1134"/>
        <w:rPr>
          <w:rFonts w:ascii="Arial" w:hAnsi="Arial" w:cs="Arial"/>
          <w:bCs/>
        </w:rPr>
      </w:pPr>
    </w:p>
    <w:p w14:paraId="292AE77C" w14:textId="4E4ACB50" w:rsidR="005C1A59" w:rsidRDefault="00C12CFF" w:rsidP="000B54F2">
      <w:pPr>
        <w:tabs>
          <w:tab w:val="left" w:pos="7938"/>
        </w:tabs>
        <w:spacing w:line="360" w:lineRule="auto"/>
        <w:ind w:right="1134"/>
        <w:jc w:val="both"/>
        <w:rPr>
          <w:rFonts w:ascii="Arial" w:hAnsi="Arial" w:cs="Arial"/>
          <w:bCs/>
        </w:rPr>
      </w:pPr>
      <w:r>
        <w:rPr>
          <w:rFonts w:ascii="Arial" w:hAnsi="Arial" w:cs="Arial"/>
          <w:bCs/>
          <w:u w:val="single"/>
        </w:rPr>
        <w:t>Rüsselsheim</w:t>
      </w:r>
      <w:r w:rsidR="002F1329">
        <w:rPr>
          <w:rFonts w:ascii="Arial" w:hAnsi="Arial" w:cs="Arial"/>
          <w:bCs/>
        </w:rPr>
        <w:t xml:space="preserve"> </w:t>
      </w:r>
      <w:r w:rsidR="003B05C7" w:rsidRPr="00947A26">
        <w:rPr>
          <w:rFonts w:ascii="Arial" w:hAnsi="Arial" w:cs="Arial"/>
          <w:bCs/>
        </w:rPr>
        <w:t>–</w:t>
      </w:r>
      <w:bookmarkEnd w:id="0"/>
      <w:r w:rsidR="00BA16F7">
        <w:rPr>
          <w:rFonts w:ascii="Arial" w:hAnsi="Arial" w:cs="Arial"/>
          <w:bCs/>
        </w:rPr>
        <w:t xml:space="preserve"> Eine Kurskorrektur beim Bauen hat der Bundeskanzler erst vor kurzem gefordert. Olaf Scholz plädierte für neue Stadtteile in den meistgefragten Städten und Regionen, schließlich seien nicht die hohen Zinsen das eigentliche Problem, sondern unter anderem fehlendes Bauland und der Bau nicht benötigter</w:t>
      </w:r>
      <w:r w:rsidR="00901A38">
        <w:rPr>
          <w:rFonts w:ascii="Arial" w:hAnsi="Arial" w:cs="Arial"/>
          <w:bCs/>
        </w:rPr>
        <w:t>, zu teurer</w:t>
      </w:r>
      <w:r w:rsidR="00BA16F7">
        <w:rPr>
          <w:rFonts w:ascii="Arial" w:hAnsi="Arial" w:cs="Arial"/>
          <w:bCs/>
        </w:rPr>
        <w:t xml:space="preserve"> Wohnungen. In Rüsselsheim am Main hat das Umdenken, das der Bundeskanzler anmahnt, längst begonnen. </w:t>
      </w:r>
      <w:r w:rsidR="005227A1">
        <w:rPr>
          <w:rFonts w:ascii="Arial" w:hAnsi="Arial" w:cs="Arial"/>
          <w:bCs/>
        </w:rPr>
        <w:t xml:space="preserve">Rund </w:t>
      </w:r>
      <w:r w:rsidR="00985FA1">
        <w:rPr>
          <w:rFonts w:ascii="Arial" w:hAnsi="Arial" w:cs="Arial"/>
          <w:bCs/>
        </w:rPr>
        <w:t>3</w:t>
      </w:r>
      <w:r w:rsidR="003844CE">
        <w:rPr>
          <w:rFonts w:ascii="Arial" w:hAnsi="Arial" w:cs="Arial"/>
          <w:bCs/>
        </w:rPr>
        <w:t>-</w:t>
      </w:r>
      <w:r w:rsidR="00100E66">
        <w:rPr>
          <w:rFonts w:ascii="Arial" w:hAnsi="Arial" w:cs="Arial"/>
          <w:bCs/>
        </w:rPr>
        <w:t>4</w:t>
      </w:r>
      <w:r w:rsidR="000B54F2" w:rsidRPr="000B54F2">
        <w:rPr>
          <w:rFonts w:ascii="Arial" w:hAnsi="Arial" w:cs="Arial"/>
          <w:bCs/>
        </w:rPr>
        <w:t>.</w:t>
      </w:r>
      <w:r w:rsidR="005227A1">
        <w:rPr>
          <w:rFonts w:ascii="Arial" w:hAnsi="Arial" w:cs="Arial"/>
          <w:bCs/>
        </w:rPr>
        <w:t>0</w:t>
      </w:r>
      <w:r w:rsidR="000B54F2" w:rsidRPr="000B54F2">
        <w:rPr>
          <w:rFonts w:ascii="Arial" w:hAnsi="Arial" w:cs="Arial"/>
          <w:bCs/>
        </w:rPr>
        <w:t xml:space="preserve">00 Menschen werden einmal </w:t>
      </w:r>
      <w:r w:rsidR="00BA16F7">
        <w:rPr>
          <w:rFonts w:ascii="Arial" w:hAnsi="Arial" w:cs="Arial"/>
          <w:bCs/>
        </w:rPr>
        <w:t xml:space="preserve">auf der Eselswiese </w:t>
      </w:r>
      <w:r w:rsidR="000B54F2" w:rsidRPr="000B54F2">
        <w:rPr>
          <w:rFonts w:ascii="Arial" w:hAnsi="Arial" w:cs="Arial"/>
          <w:bCs/>
        </w:rPr>
        <w:t xml:space="preserve">leben, </w:t>
      </w:r>
      <w:r w:rsidR="005227A1">
        <w:rPr>
          <w:rFonts w:ascii="Arial" w:hAnsi="Arial" w:cs="Arial"/>
          <w:bCs/>
        </w:rPr>
        <w:t>etwa</w:t>
      </w:r>
      <w:r w:rsidR="000B54F2" w:rsidRPr="000B54F2">
        <w:rPr>
          <w:rFonts w:ascii="Arial" w:hAnsi="Arial" w:cs="Arial"/>
          <w:bCs/>
        </w:rPr>
        <w:t xml:space="preserve"> 1.500 ihrer Arbeit nachgehen, es wir</w:t>
      </w:r>
      <w:r w:rsidR="00CB2458">
        <w:rPr>
          <w:rFonts w:ascii="Arial" w:hAnsi="Arial" w:cs="Arial"/>
          <w:bCs/>
        </w:rPr>
        <w:t>d</w:t>
      </w:r>
      <w:r w:rsidR="000B54F2" w:rsidRPr="000B54F2">
        <w:rPr>
          <w:rFonts w:ascii="Arial" w:hAnsi="Arial" w:cs="Arial"/>
          <w:bCs/>
        </w:rPr>
        <w:t xml:space="preserve"> eine Schule und </w:t>
      </w:r>
      <w:r w:rsidR="00985FA1">
        <w:rPr>
          <w:rFonts w:ascii="Arial" w:hAnsi="Arial" w:cs="Arial"/>
          <w:bCs/>
        </w:rPr>
        <w:t>zwei bis vier</w:t>
      </w:r>
      <w:r w:rsidR="00985FA1" w:rsidRPr="000B54F2">
        <w:rPr>
          <w:rFonts w:ascii="Arial" w:hAnsi="Arial" w:cs="Arial"/>
          <w:bCs/>
        </w:rPr>
        <w:t xml:space="preserve"> </w:t>
      </w:r>
      <w:r w:rsidR="000B54F2" w:rsidRPr="000B54F2">
        <w:rPr>
          <w:rFonts w:ascii="Arial" w:hAnsi="Arial" w:cs="Arial"/>
          <w:bCs/>
        </w:rPr>
        <w:t>Kitas</w:t>
      </w:r>
      <w:r w:rsidR="002219D3">
        <w:rPr>
          <w:rFonts w:ascii="Arial" w:hAnsi="Arial" w:cs="Arial"/>
          <w:bCs/>
        </w:rPr>
        <w:t xml:space="preserve"> geben</w:t>
      </w:r>
      <w:r w:rsidR="00AD1FCC">
        <w:rPr>
          <w:rFonts w:ascii="Arial" w:hAnsi="Arial" w:cs="Arial"/>
          <w:bCs/>
        </w:rPr>
        <w:t xml:space="preserve">, einen Quartiersplatz </w:t>
      </w:r>
      <w:r w:rsidR="00AD1FCC" w:rsidRPr="000B54F2">
        <w:rPr>
          <w:rFonts w:ascii="Arial" w:hAnsi="Arial" w:cs="Arial"/>
          <w:bCs/>
        </w:rPr>
        <w:t>und viel Grün</w:t>
      </w:r>
      <w:r w:rsidR="00BA16F7">
        <w:rPr>
          <w:rFonts w:ascii="Arial" w:hAnsi="Arial" w:cs="Arial"/>
          <w:bCs/>
        </w:rPr>
        <w:t>.</w:t>
      </w:r>
      <w:r w:rsidR="000B54F2" w:rsidRPr="000B54F2">
        <w:rPr>
          <w:rFonts w:ascii="Arial" w:hAnsi="Arial" w:cs="Arial"/>
          <w:bCs/>
        </w:rPr>
        <w:t xml:space="preserve"> Im </w:t>
      </w:r>
      <w:r w:rsidR="00544E86" w:rsidRPr="000B54F2">
        <w:rPr>
          <w:rFonts w:ascii="Arial" w:hAnsi="Arial" w:cs="Arial"/>
          <w:bCs/>
        </w:rPr>
        <w:t xml:space="preserve">Nordosten des Rüsselsheimer Stadtteils Bauschheim </w:t>
      </w:r>
      <w:r w:rsidR="00BA16F7">
        <w:rPr>
          <w:rFonts w:ascii="Arial" w:hAnsi="Arial" w:cs="Arial"/>
          <w:bCs/>
        </w:rPr>
        <w:t xml:space="preserve">wird </w:t>
      </w:r>
      <w:r w:rsidR="000B54F2" w:rsidRPr="000B54F2">
        <w:rPr>
          <w:rFonts w:ascii="Arial" w:hAnsi="Arial" w:cs="Arial"/>
          <w:bCs/>
        </w:rPr>
        <w:t>in den nächsten Jahren eines der größten Baugebiete der Rhein-Main-Region entstehen</w:t>
      </w:r>
      <w:r w:rsidR="00BA16F7">
        <w:rPr>
          <w:rFonts w:ascii="Arial" w:hAnsi="Arial" w:cs="Arial"/>
          <w:bCs/>
        </w:rPr>
        <w:t xml:space="preserve"> – und zwar dort, wo jetzt grüne Wiese ist</w:t>
      </w:r>
      <w:r w:rsidR="00AA5AD9">
        <w:rPr>
          <w:rFonts w:ascii="Arial" w:hAnsi="Arial" w:cs="Arial"/>
          <w:bCs/>
        </w:rPr>
        <w:t xml:space="preserve"> bzw. Felder sind</w:t>
      </w:r>
      <w:r w:rsidR="000B54F2" w:rsidRPr="000B54F2">
        <w:rPr>
          <w:rFonts w:ascii="Arial" w:hAnsi="Arial" w:cs="Arial"/>
          <w:bCs/>
        </w:rPr>
        <w:t>. Eine zentrale Rol</w:t>
      </w:r>
      <w:r w:rsidR="006E2645">
        <w:rPr>
          <w:rFonts w:ascii="Arial" w:hAnsi="Arial" w:cs="Arial"/>
          <w:bCs/>
        </w:rPr>
        <w:t xml:space="preserve">le </w:t>
      </w:r>
      <w:r w:rsidR="000B54F2" w:rsidRPr="000B54F2">
        <w:rPr>
          <w:rFonts w:ascii="Arial" w:hAnsi="Arial" w:cs="Arial"/>
          <w:bCs/>
        </w:rPr>
        <w:t xml:space="preserve">nimmt </w:t>
      </w:r>
      <w:r w:rsidR="00D316C9">
        <w:rPr>
          <w:rFonts w:ascii="Arial" w:hAnsi="Arial" w:cs="Arial"/>
          <w:bCs/>
        </w:rPr>
        <w:t xml:space="preserve">dabei </w:t>
      </w:r>
      <w:r w:rsidR="000B54F2" w:rsidRPr="000B54F2">
        <w:rPr>
          <w:rFonts w:ascii="Arial" w:hAnsi="Arial" w:cs="Arial"/>
          <w:bCs/>
        </w:rPr>
        <w:t xml:space="preserve">die </w:t>
      </w:r>
      <w:proofErr w:type="spellStart"/>
      <w:r w:rsidR="000B54F2" w:rsidRPr="000B54F2">
        <w:rPr>
          <w:rFonts w:ascii="Arial" w:hAnsi="Arial" w:cs="Arial"/>
          <w:bCs/>
        </w:rPr>
        <w:t>ProjektStadt</w:t>
      </w:r>
      <w:proofErr w:type="spellEnd"/>
      <w:r w:rsidR="000B54F2" w:rsidRPr="000B54F2">
        <w:rPr>
          <w:rFonts w:ascii="Arial" w:hAnsi="Arial" w:cs="Arial"/>
          <w:bCs/>
        </w:rPr>
        <w:t xml:space="preserve"> ein, die Stadtentwicklungsmarke der Unternehmensgruppe Nassauische Heimstätte | Wohnstadt</w:t>
      </w:r>
      <w:r w:rsidR="00B00ABC">
        <w:rPr>
          <w:rFonts w:ascii="Arial" w:hAnsi="Arial" w:cs="Arial"/>
          <w:bCs/>
        </w:rPr>
        <w:t xml:space="preserve"> (NHW)</w:t>
      </w:r>
      <w:r w:rsidR="000B54F2" w:rsidRPr="000B54F2">
        <w:rPr>
          <w:rFonts w:ascii="Arial" w:hAnsi="Arial" w:cs="Arial"/>
          <w:bCs/>
        </w:rPr>
        <w:t xml:space="preserve">: Sie entwickelt als Treuhänderin der Stadt das </w:t>
      </w:r>
      <w:r w:rsidR="005227A1">
        <w:rPr>
          <w:rFonts w:ascii="Arial" w:hAnsi="Arial" w:cs="Arial"/>
          <w:bCs/>
        </w:rPr>
        <w:t xml:space="preserve">mehr als </w:t>
      </w:r>
      <w:r w:rsidR="005227A1">
        <w:rPr>
          <w:rFonts w:ascii="Arial" w:hAnsi="Arial" w:cs="Arial"/>
          <w:bCs/>
        </w:rPr>
        <w:lastRenderedPageBreak/>
        <w:t>60</w:t>
      </w:r>
      <w:r w:rsidR="000B54F2" w:rsidRPr="000B54F2">
        <w:rPr>
          <w:rFonts w:ascii="Arial" w:hAnsi="Arial" w:cs="Arial"/>
          <w:bCs/>
        </w:rPr>
        <w:t xml:space="preserve"> Hektar große Areal. </w:t>
      </w:r>
      <w:r w:rsidR="00B00ABC">
        <w:rPr>
          <w:rFonts w:ascii="Arial" w:hAnsi="Arial" w:cs="Arial"/>
          <w:bCs/>
        </w:rPr>
        <w:t>„Südhessen und die Stadt Rüsselsheim sind eine Region mit Wohnraumdefizit“, sagt Gregor Voss, Leiter Stadtentwicklung Süd. „Mit der Entwicklung der Eselswiese füllen wir als Gesellschaft, die mehrheitlich in Landesbesitz ist,</w:t>
      </w:r>
      <w:r w:rsidR="00523A70">
        <w:rPr>
          <w:rFonts w:ascii="Arial" w:hAnsi="Arial" w:cs="Arial"/>
          <w:bCs/>
        </w:rPr>
        <w:t xml:space="preserve"> </w:t>
      </w:r>
      <w:r w:rsidR="00B00ABC">
        <w:rPr>
          <w:rFonts w:ascii="Arial" w:hAnsi="Arial" w:cs="Arial"/>
          <w:bCs/>
        </w:rPr>
        <w:t>unseren Auftrag, dringend benötigten Wohnraum zu schaffen, einmal mehr mit Leben.“</w:t>
      </w:r>
      <w:r w:rsidR="00BA16F7">
        <w:rPr>
          <w:rFonts w:ascii="Arial" w:hAnsi="Arial" w:cs="Arial"/>
          <w:bCs/>
        </w:rPr>
        <w:t xml:space="preserve"> </w:t>
      </w:r>
      <w:r w:rsidR="00A20132">
        <w:rPr>
          <w:rFonts w:ascii="Arial" w:hAnsi="Arial" w:cs="Arial"/>
          <w:bCs/>
        </w:rPr>
        <w:t>Gesamtp</w:t>
      </w:r>
      <w:r w:rsidR="00BA16F7">
        <w:rPr>
          <w:rFonts w:ascii="Arial" w:hAnsi="Arial" w:cs="Arial"/>
          <w:bCs/>
        </w:rPr>
        <w:t xml:space="preserve">rojektleiter Gunnar Zehe </w:t>
      </w:r>
      <w:r w:rsidR="005027D1">
        <w:rPr>
          <w:rFonts w:ascii="Arial" w:hAnsi="Arial" w:cs="Arial"/>
          <w:bCs/>
        </w:rPr>
        <w:t>betont, wie wichtig es sei, angesichts der derzeitigen Talfahrt im Wohnungsbau Kontrapunkte zu setzen. „</w:t>
      </w:r>
      <w:r w:rsidR="00570EB8">
        <w:rPr>
          <w:rFonts w:ascii="Arial" w:hAnsi="Arial" w:cs="Arial"/>
          <w:bCs/>
        </w:rPr>
        <w:t xml:space="preserve">Baustopp heißt nicht Planungsstopp. </w:t>
      </w:r>
      <w:r w:rsidR="005027D1">
        <w:rPr>
          <w:rFonts w:ascii="Arial" w:hAnsi="Arial" w:cs="Arial"/>
          <w:bCs/>
        </w:rPr>
        <w:t xml:space="preserve">Firmenpleiten, </w:t>
      </w:r>
      <w:r w:rsidR="00D316C9">
        <w:rPr>
          <w:rFonts w:ascii="Arial" w:hAnsi="Arial" w:cs="Arial"/>
          <w:bCs/>
        </w:rPr>
        <w:t>Handwerkermangel</w:t>
      </w:r>
      <w:r w:rsidR="005027D1">
        <w:rPr>
          <w:rFonts w:ascii="Arial" w:hAnsi="Arial" w:cs="Arial"/>
          <w:bCs/>
        </w:rPr>
        <w:t xml:space="preserve"> und Baukostensteigerungen </w:t>
      </w:r>
      <w:r w:rsidR="00D316C9">
        <w:rPr>
          <w:rFonts w:ascii="Arial" w:hAnsi="Arial" w:cs="Arial"/>
          <w:bCs/>
        </w:rPr>
        <w:t xml:space="preserve">sind </w:t>
      </w:r>
      <w:r w:rsidR="005027D1">
        <w:rPr>
          <w:rFonts w:ascii="Arial" w:hAnsi="Arial" w:cs="Arial"/>
          <w:bCs/>
        </w:rPr>
        <w:t xml:space="preserve">derzeit </w:t>
      </w:r>
      <w:r w:rsidR="00570EB8">
        <w:rPr>
          <w:rFonts w:ascii="Arial" w:hAnsi="Arial" w:cs="Arial"/>
          <w:bCs/>
        </w:rPr>
        <w:t xml:space="preserve">zwar </w:t>
      </w:r>
      <w:r w:rsidR="005027D1">
        <w:rPr>
          <w:rFonts w:ascii="Arial" w:hAnsi="Arial" w:cs="Arial"/>
          <w:bCs/>
        </w:rPr>
        <w:t xml:space="preserve">in aller Munde. </w:t>
      </w:r>
      <w:r w:rsidR="00D316C9">
        <w:rPr>
          <w:rFonts w:ascii="Arial" w:hAnsi="Arial" w:cs="Arial"/>
          <w:bCs/>
        </w:rPr>
        <w:t xml:space="preserve">Die </w:t>
      </w:r>
      <w:r w:rsidR="004C0797">
        <w:rPr>
          <w:rFonts w:ascii="Arial" w:hAnsi="Arial" w:cs="Arial"/>
          <w:bCs/>
        </w:rPr>
        <w:t>Lage wird</w:t>
      </w:r>
      <w:r w:rsidR="00D316C9">
        <w:rPr>
          <w:rFonts w:ascii="Arial" w:hAnsi="Arial" w:cs="Arial"/>
          <w:bCs/>
        </w:rPr>
        <w:t xml:space="preserve"> sich </w:t>
      </w:r>
      <w:r w:rsidR="00AA5AD9">
        <w:rPr>
          <w:rFonts w:ascii="Arial" w:hAnsi="Arial" w:cs="Arial"/>
          <w:bCs/>
        </w:rPr>
        <w:t xml:space="preserve">jedoch </w:t>
      </w:r>
      <w:r w:rsidR="00D316C9">
        <w:rPr>
          <w:rFonts w:ascii="Arial" w:hAnsi="Arial" w:cs="Arial"/>
          <w:bCs/>
        </w:rPr>
        <w:t xml:space="preserve">wieder entspannen, dafür müssen wir </w:t>
      </w:r>
      <w:r w:rsidR="004C0797">
        <w:rPr>
          <w:rFonts w:ascii="Arial" w:hAnsi="Arial" w:cs="Arial"/>
          <w:bCs/>
        </w:rPr>
        <w:t xml:space="preserve">aber </w:t>
      </w:r>
      <w:r w:rsidR="005027D1">
        <w:rPr>
          <w:rFonts w:ascii="Arial" w:hAnsi="Arial" w:cs="Arial"/>
          <w:bCs/>
        </w:rPr>
        <w:t>jetzt die Weichen stellen</w:t>
      </w:r>
      <w:r w:rsidR="00D316C9">
        <w:rPr>
          <w:rFonts w:ascii="Arial" w:hAnsi="Arial" w:cs="Arial"/>
          <w:bCs/>
        </w:rPr>
        <w:t>.</w:t>
      </w:r>
      <w:r w:rsidR="005027D1">
        <w:rPr>
          <w:rFonts w:ascii="Arial" w:hAnsi="Arial" w:cs="Arial"/>
          <w:bCs/>
        </w:rPr>
        <w:t xml:space="preserve"> Baulandentwicklungen </w:t>
      </w:r>
      <w:r w:rsidR="00AA5AD9">
        <w:rPr>
          <w:rFonts w:ascii="Arial" w:hAnsi="Arial" w:cs="Arial"/>
          <w:bCs/>
        </w:rPr>
        <w:t xml:space="preserve">verlaufen </w:t>
      </w:r>
      <w:r w:rsidR="005027D1">
        <w:rPr>
          <w:rFonts w:ascii="Arial" w:hAnsi="Arial" w:cs="Arial"/>
          <w:bCs/>
        </w:rPr>
        <w:t xml:space="preserve">antizyklisch. Wir entwickeln die Eselswiese jetzt, damit </w:t>
      </w:r>
      <w:r w:rsidR="00D316C9">
        <w:rPr>
          <w:rFonts w:ascii="Arial" w:hAnsi="Arial" w:cs="Arial"/>
          <w:bCs/>
        </w:rPr>
        <w:t xml:space="preserve">hier </w:t>
      </w:r>
      <w:r w:rsidR="005027D1">
        <w:rPr>
          <w:rFonts w:ascii="Arial" w:hAnsi="Arial" w:cs="Arial"/>
          <w:bCs/>
        </w:rPr>
        <w:t>in vier oder fünf Jahren gebaut werden kann.“</w:t>
      </w:r>
    </w:p>
    <w:p w14:paraId="6DFF5B62" w14:textId="77777777" w:rsidR="005027D1" w:rsidRDefault="005027D1" w:rsidP="000B54F2">
      <w:pPr>
        <w:tabs>
          <w:tab w:val="left" w:pos="7938"/>
        </w:tabs>
        <w:spacing w:line="360" w:lineRule="auto"/>
        <w:ind w:right="1134"/>
        <w:jc w:val="both"/>
        <w:rPr>
          <w:rFonts w:ascii="Arial" w:hAnsi="Arial" w:cs="Arial"/>
          <w:bCs/>
        </w:rPr>
      </w:pPr>
    </w:p>
    <w:p w14:paraId="7861A88C" w14:textId="77777777" w:rsidR="000B54F2" w:rsidRPr="000B54F2" w:rsidRDefault="001E3E0C" w:rsidP="000B54F2">
      <w:pPr>
        <w:tabs>
          <w:tab w:val="left" w:pos="7938"/>
        </w:tabs>
        <w:spacing w:line="360" w:lineRule="auto"/>
        <w:ind w:right="1134"/>
        <w:jc w:val="both"/>
        <w:rPr>
          <w:rFonts w:ascii="Arial" w:hAnsi="Arial" w:cs="Arial"/>
          <w:bCs/>
        </w:rPr>
      </w:pPr>
      <w:r>
        <w:rPr>
          <w:rFonts w:ascii="Arial" w:hAnsi="Arial" w:cs="Arial"/>
          <w:bCs/>
        </w:rPr>
        <w:t xml:space="preserve">Insgesamt wird für die Baulandentwicklung ein Investitionsvolumen von </w:t>
      </w:r>
      <w:r w:rsidR="00D828C9">
        <w:rPr>
          <w:rFonts w:ascii="Arial" w:hAnsi="Arial" w:cs="Arial"/>
          <w:bCs/>
        </w:rPr>
        <w:t xml:space="preserve">mehr als </w:t>
      </w:r>
      <w:r w:rsidRPr="000118C9">
        <w:rPr>
          <w:rFonts w:ascii="Arial" w:hAnsi="Arial" w:cs="Arial"/>
          <w:bCs/>
        </w:rPr>
        <w:t>2</w:t>
      </w:r>
      <w:r w:rsidR="00D828C9">
        <w:rPr>
          <w:rFonts w:ascii="Arial" w:hAnsi="Arial" w:cs="Arial"/>
          <w:bCs/>
        </w:rPr>
        <w:t>00</w:t>
      </w:r>
      <w:r w:rsidRPr="000118C9">
        <w:rPr>
          <w:rFonts w:ascii="Arial" w:hAnsi="Arial" w:cs="Arial"/>
          <w:bCs/>
        </w:rPr>
        <w:t xml:space="preserve"> Mi</w:t>
      </w:r>
      <w:r>
        <w:rPr>
          <w:rFonts w:ascii="Arial" w:hAnsi="Arial" w:cs="Arial"/>
          <w:bCs/>
        </w:rPr>
        <w:t xml:space="preserve">llionen </w:t>
      </w:r>
      <w:r w:rsidRPr="000118C9">
        <w:rPr>
          <w:rFonts w:ascii="Arial" w:hAnsi="Arial" w:cs="Arial"/>
          <w:bCs/>
        </w:rPr>
        <w:t xml:space="preserve">Euro </w:t>
      </w:r>
      <w:r>
        <w:rPr>
          <w:rFonts w:ascii="Arial" w:hAnsi="Arial" w:cs="Arial"/>
          <w:bCs/>
        </w:rPr>
        <w:t xml:space="preserve">bewegt – </w:t>
      </w:r>
      <w:r w:rsidRPr="000118C9">
        <w:rPr>
          <w:rFonts w:ascii="Arial" w:hAnsi="Arial" w:cs="Arial"/>
          <w:bCs/>
        </w:rPr>
        <w:t xml:space="preserve">Finanzierungskosten, Grunderwerbe </w:t>
      </w:r>
      <w:r>
        <w:rPr>
          <w:rFonts w:ascii="Arial" w:hAnsi="Arial" w:cs="Arial"/>
          <w:bCs/>
        </w:rPr>
        <w:t xml:space="preserve">sowie </w:t>
      </w:r>
      <w:r w:rsidRPr="000118C9">
        <w:rPr>
          <w:rFonts w:ascii="Arial" w:hAnsi="Arial" w:cs="Arial"/>
          <w:bCs/>
        </w:rPr>
        <w:t>Errichtung von Kitas, Grundschule und Sportanlage</w:t>
      </w:r>
      <w:r>
        <w:rPr>
          <w:rFonts w:ascii="Arial" w:hAnsi="Arial" w:cs="Arial"/>
          <w:bCs/>
        </w:rPr>
        <w:t xml:space="preserve"> mit eingerechnet. </w:t>
      </w:r>
      <w:r w:rsidR="00544E86" w:rsidRPr="00544E86">
        <w:rPr>
          <w:rFonts w:ascii="Arial" w:hAnsi="Arial" w:cs="Arial"/>
          <w:bCs/>
        </w:rPr>
        <w:t>Läuft alles nach Plan, soll</w:t>
      </w:r>
      <w:r w:rsidR="00100E66">
        <w:rPr>
          <w:rFonts w:ascii="Arial" w:hAnsi="Arial" w:cs="Arial"/>
          <w:bCs/>
        </w:rPr>
        <w:t>en</w:t>
      </w:r>
      <w:r w:rsidR="00544E86" w:rsidRPr="00544E86">
        <w:rPr>
          <w:rFonts w:ascii="Arial" w:hAnsi="Arial" w:cs="Arial"/>
          <w:bCs/>
        </w:rPr>
        <w:t xml:space="preserve"> 2026 die Erschließung</w:t>
      </w:r>
      <w:r w:rsidR="00100E66">
        <w:rPr>
          <w:rFonts w:ascii="Arial" w:hAnsi="Arial" w:cs="Arial"/>
          <w:bCs/>
        </w:rPr>
        <w:t>sarbeiten</w:t>
      </w:r>
      <w:r w:rsidR="00544E86" w:rsidRPr="00544E86">
        <w:rPr>
          <w:rFonts w:ascii="Arial" w:hAnsi="Arial" w:cs="Arial"/>
          <w:bCs/>
        </w:rPr>
        <w:t xml:space="preserve"> starten, ab 20</w:t>
      </w:r>
      <w:r w:rsidR="00100E66">
        <w:rPr>
          <w:rFonts w:ascii="Arial" w:hAnsi="Arial" w:cs="Arial"/>
          <w:bCs/>
        </w:rPr>
        <w:t>28 erste baureife Grundstücke für den Hochbau zur Verfügung stehen</w:t>
      </w:r>
      <w:r w:rsidR="00544E86" w:rsidRPr="00544E86">
        <w:rPr>
          <w:rFonts w:ascii="Arial" w:hAnsi="Arial" w:cs="Arial"/>
          <w:bCs/>
        </w:rPr>
        <w:t>.</w:t>
      </w:r>
      <w:r w:rsidR="000118C9" w:rsidRPr="000118C9">
        <w:rPr>
          <w:rFonts w:ascii="Arial" w:hAnsi="Arial" w:cs="Arial"/>
          <w:bCs/>
        </w:rPr>
        <w:t xml:space="preserve"> </w:t>
      </w:r>
      <w:r>
        <w:rPr>
          <w:rFonts w:ascii="Arial" w:hAnsi="Arial" w:cs="Arial"/>
          <w:bCs/>
        </w:rPr>
        <w:t>E</w:t>
      </w:r>
      <w:r w:rsidRPr="000B54F2">
        <w:rPr>
          <w:rFonts w:ascii="Arial" w:hAnsi="Arial" w:cs="Arial"/>
          <w:bCs/>
        </w:rPr>
        <w:t xml:space="preserve">in Meilenstein wurde </w:t>
      </w:r>
      <w:r>
        <w:rPr>
          <w:rFonts w:ascii="Arial" w:hAnsi="Arial" w:cs="Arial"/>
          <w:bCs/>
        </w:rPr>
        <w:t>vor kurzem</w:t>
      </w:r>
      <w:r w:rsidRPr="000B54F2">
        <w:rPr>
          <w:rFonts w:ascii="Arial" w:hAnsi="Arial" w:cs="Arial"/>
          <w:bCs/>
        </w:rPr>
        <w:t xml:space="preserve"> </w:t>
      </w:r>
      <w:r>
        <w:rPr>
          <w:rFonts w:ascii="Arial" w:hAnsi="Arial" w:cs="Arial"/>
          <w:bCs/>
        </w:rPr>
        <w:t>m</w:t>
      </w:r>
      <w:r w:rsidRPr="000B54F2">
        <w:rPr>
          <w:rFonts w:ascii="Arial" w:hAnsi="Arial" w:cs="Arial"/>
          <w:bCs/>
        </w:rPr>
        <w:t>it de</w:t>
      </w:r>
      <w:r>
        <w:rPr>
          <w:rFonts w:ascii="Arial" w:hAnsi="Arial" w:cs="Arial"/>
          <w:bCs/>
        </w:rPr>
        <w:t>r ersten Offenlage</w:t>
      </w:r>
      <w:r w:rsidRPr="000B54F2">
        <w:rPr>
          <w:rFonts w:ascii="Arial" w:hAnsi="Arial" w:cs="Arial"/>
          <w:bCs/>
        </w:rPr>
        <w:t xml:space="preserve"> des Bebauungsplan</w:t>
      </w:r>
      <w:r>
        <w:rPr>
          <w:rFonts w:ascii="Arial" w:hAnsi="Arial" w:cs="Arial"/>
          <w:bCs/>
        </w:rPr>
        <w:t>entwurfs</w:t>
      </w:r>
      <w:r w:rsidRPr="000B54F2">
        <w:rPr>
          <w:rFonts w:ascii="Arial" w:hAnsi="Arial" w:cs="Arial"/>
          <w:bCs/>
        </w:rPr>
        <w:t xml:space="preserve"> erreicht.</w:t>
      </w:r>
    </w:p>
    <w:p w14:paraId="558BFD11" w14:textId="77777777" w:rsidR="000B54F2" w:rsidRDefault="000B54F2" w:rsidP="000B54F2">
      <w:pPr>
        <w:tabs>
          <w:tab w:val="left" w:pos="7938"/>
        </w:tabs>
        <w:spacing w:line="360" w:lineRule="auto"/>
        <w:ind w:right="1134"/>
        <w:jc w:val="both"/>
        <w:rPr>
          <w:rFonts w:ascii="Arial" w:hAnsi="Arial" w:cs="Arial"/>
          <w:b/>
        </w:rPr>
      </w:pPr>
    </w:p>
    <w:p w14:paraId="767858E7" w14:textId="77777777" w:rsidR="000B54F2" w:rsidRPr="000B54F2" w:rsidRDefault="000B54F2" w:rsidP="000B54F2">
      <w:pPr>
        <w:tabs>
          <w:tab w:val="left" w:pos="7938"/>
        </w:tabs>
        <w:spacing w:line="360" w:lineRule="auto"/>
        <w:ind w:right="1134"/>
        <w:jc w:val="both"/>
        <w:rPr>
          <w:rFonts w:ascii="Arial" w:hAnsi="Arial" w:cs="Arial"/>
          <w:b/>
        </w:rPr>
      </w:pPr>
      <w:r w:rsidRPr="000B54F2">
        <w:rPr>
          <w:rFonts w:ascii="Arial" w:hAnsi="Arial" w:cs="Arial"/>
          <w:b/>
        </w:rPr>
        <w:t xml:space="preserve">Wohnen, Arbeiten, Lernen und </w:t>
      </w:r>
      <w:r w:rsidR="006E2645">
        <w:rPr>
          <w:rFonts w:ascii="Arial" w:hAnsi="Arial" w:cs="Arial"/>
          <w:b/>
        </w:rPr>
        <w:t xml:space="preserve">ganz </w:t>
      </w:r>
      <w:r w:rsidRPr="000B54F2">
        <w:rPr>
          <w:rFonts w:ascii="Arial" w:hAnsi="Arial" w:cs="Arial"/>
          <w:b/>
        </w:rPr>
        <w:t>viel Grün</w:t>
      </w:r>
    </w:p>
    <w:p w14:paraId="01F78D0F" w14:textId="57B22CBC" w:rsidR="000B54F2" w:rsidRPr="00A20132" w:rsidRDefault="000B54F2" w:rsidP="000B54F2">
      <w:pPr>
        <w:tabs>
          <w:tab w:val="left" w:pos="7938"/>
        </w:tabs>
        <w:spacing w:line="360" w:lineRule="auto"/>
        <w:ind w:right="1134"/>
        <w:jc w:val="both"/>
        <w:rPr>
          <w:rFonts w:ascii="Arial" w:hAnsi="Arial" w:cs="Arial"/>
          <w:bCs/>
          <w:highlight w:val="yellow"/>
        </w:rPr>
      </w:pPr>
      <w:r w:rsidRPr="000B54F2">
        <w:rPr>
          <w:rFonts w:ascii="Arial" w:hAnsi="Arial" w:cs="Arial"/>
          <w:bCs/>
        </w:rPr>
        <w:t xml:space="preserve">Auf der Eselswiese sollen </w:t>
      </w:r>
      <w:r w:rsidR="005C1A59">
        <w:rPr>
          <w:rFonts w:ascii="Arial" w:hAnsi="Arial" w:cs="Arial"/>
          <w:bCs/>
        </w:rPr>
        <w:t>schwerpunktmäßig</w:t>
      </w:r>
      <w:r w:rsidR="00100E66">
        <w:rPr>
          <w:rFonts w:ascii="Arial" w:hAnsi="Arial" w:cs="Arial"/>
          <w:bCs/>
        </w:rPr>
        <w:t xml:space="preserve"> </w:t>
      </w:r>
      <w:r w:rsidR="00A20132">
        <w:rPr>
          <w:rFonts w:ascii="Arial" w:hAnsi="Arial" w:cs="Arial"/>
          <w:bCs/>
        </w:rPr>
        <w:t>mehr als 1.500</w:t>
      </w:r>
      <w:r w:rsidR="005227A1" w:rsidRPr="00A20132">
        <w:rPr>
          <w:rFonts w:ascii="Arial" w:hAnsi="Arial" w:cs="Arial"/>
          <w:bCs/>
        </w:rPr>
        <w:t xml:space="preserve"> Wohneinheiten</w:t>
      </w:r>
      <w:r w:rsidR="005227A1">
        <w:rPr>
          <w:rFonts w:ascii="Arial" w:hAnsi="Arial" w:cs="Arial"/>
          <w:bCs/>
        </w:rPr>
        <w:t xml:space="preserve"> in </w:t>
      </w:r>
      <w:r w:rsidRPr="000B54F2">
        <w:rPr>
          <w:rFonts w:ascii="Arial" w:hAnsi="Arial" w:cs="Arial"/>
          <w:bCs/>
        </w:rPr>
        <w:t>Reihen- und Mehrfamilienhäuser</w:t>
      </w:r>
      <w:r w:rsidR="005227A1">
        <w:rPr>
          <w:rFonts w:ascii="Arial" w:hAnsi="Arial" w:cs="Arial"/>
          <w:bCs/>
        </w:rPr>
        <w:t>n</w:t>
      </w:r>
      <w:r w:rsidR="00100E66">
        <w:rPr>
          <w:rFonts w:ascii="Arial" w:hAnsi="Arial" w:cs="Arial"/>
          <w:bCs/>
        </w:rPr>
        <w:t xml:space="preserve"> gebaut werden</w:t>
      </w:r>
      <w:r w:rsidRPr="000B54F2">
        <w:rPr>
          <w:rFonts w:ascii="Arial" w:hAnsi="Arial" w:cs="Arial"/>
          <w:bCs/>
        </w:rPr>
        <w:t xml:space="preserve">. </w:t>
      </w:r>
      <w:r w:rsidR="00100E66">
        <w:rPr>
          <w:rFonts w:ascii="Arial" w:hAnsi="Arial" w:cs="Arial"/>
          <w:bCs/>
        </w:rPr>
        <w:t xml:space="preserve">Darüber hinaus wird auf </w:t>
      </w:r>
      <w:r w:rsidR="001D6F92">
        <w:rPr>
          <w:rFonts w:ascii="Arial" w:hAnsi="Arial" w:cs="Arial"/>
          <w:bCs/>
        </w:rPr>
        <w:t xml:space="preserve">rund </w:t>
      </w:r>
      <w:r w:rsidR="00A20132">
        <w:rPr>
          <w:rFonts w:ascii="Arial" w:hAnsi="Arial" w:cs="Arial"/>
          <w:bCs/>
        </w:rPr>
        <w:t xml:space="preserve">180 </w:t>
      </w:r>
      <w:r w:rsidR="00100E66" w:rsidRPr="00A20132">
        <w:rPr>
          <w:rFonts w:ascii="Arial" w:hAnsi="Arial" w:cs="Arial"/>
          <w:bCs/>
        </w:rPr>
        <w:t>Baugrundstücken</w:t>
      </w:r>
      <w:r w:rsidR="00100E66">
        <w:rPr>
          <w:rFonts w:ascii="Arial" w:hAnsi="Arial" w:cs="Arial"/>
          <w:bCs/>
        </w:rPr>
        <w:t xml:space="preserve"> auch attraktiver Wohnraum für junge Familien</w:t>
      </w:r>
      <w:r w:rsidRPr="000B54F2">
        <w:rPr>
          <w:rFonts w:ascii="Arial" w:hAnsi="Arial" w:cs="Arial"/>
          <w:bCs/>
        </w:rPr>
        <w:t xml:space="preserve"> </w:t>
      </w:r>
      <w:r w:rsidR="005C1A59">
        <w:rPr>
          <w:rFonts w:ascii="Arial" w:hAnsi="Arial" w:cs="Arial"/>
          <w:bCs/>
        </w:rPr>
        <w:t xml:space="preserve">in Form von </w:t>
      </w:r>
      <w:r w:rsidR="00AA5AD9">
        <w:rPr>
          <w:rFonts w:ascii="Arial" w:hAnsi="Arial" w:cs="Arial"/>
          <w:bCs/>
        </w:rPr>
        <w:t xml:space="preserve">Grundstücken für </w:t>
      </w:r>
      <w:r w:rsidR="005C1A59">
        <w:rPr>
          <w:rFonts w:ascii="Arial" w:hAnsi="Arial" w:cs="Arial"/>
          <w:bCs/>
        </w:rPr>
        <w:t>Einfamilien- und Doppelh</w:t>
      </w:r>
      <w:r w:rsidR="00AA5AD9">
        <w:rPr>
          <w:rFonts w:ascii="Arial" w:hAnsi="Arial" w:cs="Arial"/>
          <w:bCs/>
        </w:rPr>
        <w:t xml:space="preserve">äuser </w:t>
      </w:r>
      <w:r w:rsidR="00100E66">
        <w:rPr>
          <w:rFonts w:ascii="Arial" w:hAnsi="Arial" w:cs="Arial"/>
          <w:bCs/>
        </w:rPr>
        <w:t xml:space="preserve">angeboten. </w:t>
      </w:r>
      <w:r w:rsidR="001D6F92">
        <w:rPr>
          <w:rFonts w:ascii="Arial" w:hAnsi="Arial" w:cs="Arial"/>
          <w:bCs/>
        </w:rPr>
        <w:t xml:space="preserve">Knapp </w:t>
      </w:r>
      <w:r w:rsidR="00100E66">
        <w:rPr>
          <w:rFonts w:ascii="Arial" w:hAnsi="Arial" w:cs="Arial"/>
          <w:bCs/>
        </w:rPr>
        <w:t xml:space="preserve">15 Hektar </w:t>
      </w:r>
      <w:r w:rsidRPr="000B54F2">
        <w:rPr>
          <w:rFonts w:ascii="Arial" w:hAnsi="Arial" w:cs="Arial"/>
          <w:bCs/>
        </w:rPr>
        <w:t xml:space="preserve">sind für gewerbliche Nutzung vorgesehen, fünf Hektar werden als </w:t>
      </w:r>
      <w:r w:rsidR="00AA5AD9">
        <w:rPr>
          <w:rFonts w:ascii="Arial" w:hAnsi="Arial" w:cs="Arial"/>
          <w:bCs/>
        </w:rPr>
        <w:t>u</w:t>
      </w:r>
      <w:r w:rsidR="00100E66">
        <w:rPr>
          <w:rFonts w:ascii="Arial" w:hAnsi="Arial" w:cs="Arial"/>
          <w:bCs/>
        </w:rPr>
        <w:t>rbanes G</w:t>
      </w:r>
      <w:r w:rsidRPr="000B54F2">
        <w:rPr>
          <w:rFonts w:ascii="Arial" w:hAnsi="Arial" w:cs="Arial"/>
          <w:bCs/>
        </w:rPr>
        <w:t>ebiet geplant</w:t>
      </w:r>
      <w:r w:rsidR="002219D3">
        <w:rPr>
          <w:rFonts w:ascii="Arial" w:hAnsi="Arial" w:cs="Arial"/>
          <w:bCs/>
        </w:rPr>
        <w:t xml:space="preserve">, </w:t>
      </w:r>
      <w:r w:rsidRPr="000B54F2">
        <w:rPr>
          <w:rFonts w:ascii="Arial" w:hAnsi="Arial" w:cs="Arial"/>
          <w:bCs/>
        </w:rPr>
        <w:t>zehn Hektar für öffentliche Grün</w:t>
      </w:r>
      <w:r w:rsidR="00100E66">
        <w:rPr>
          <w:rFonts w:ascii="Arial" w:hAnsi="Arial" w:cs="Arial"/>
          <w:bCs/>
        </w:rPr>
        <w:t>- und Frei</w:t>
      </w:r>
      <w:r w:rsidRPr="000B54F2">
        <w:rPr>
          <w:rFonts w:ascii="Arial" w:hAnsi="Arial" w:cs="Arial"/>
          <w:bCs/>
        </w:rPr>
        <w:t xml:space="preserve">flächen. Prägendes Element soll </w:t>
      </w:r>
      <w:r w:rsidRPr="000B54F2">
        <w:rPr>
          <w:rFonts w:ascii="Arial" w:hAnsi="Arial" w:cs="Arial"/>
          <w:bCs/>
        </w:rPr>
        <w:lastRenderedPageBreak/>
        <w:t>die grüne Mitte werden, eine Parkanlage, die sich an einem ehemaligen Flusslauf orientiert und um weitere Grünflächen ergänzt werden soll. „Park und Freiflächen sind ein aktiver Beitrag zum Klimaschutz und zur Klimaanpassung mit spürbarer Freizeit- und Aufenthaltsqualität</w:t>
      </w:r>
      <w:r w:rsidR="005C1A59">
        <w:rPr>
          <w:rFonts w:ascii="Arial" w:hAnsi="Arial" w:cs="Arial"/>
          <w:bCs/>
        </w:rPr>
        <w:t>“</w:t>
      </w:r>
      <w:r w:rsidRPr="000B54F2">
        <w:rPr>
          <w:rFonts w:ascii="Arial" w:hAnsi="Arial" w:cs="Arial"/>
          <w:bCs/>
        </w:rPr>
        <w:t xml:space="preserve">, betont </w:t>
      </w:r>
      <w:r w:rsidR="005C1A59">
        <w:rPr>
          <w:rFonts w:ascii="Arial" w:hAnsi="Arial" w:cs="Arial"/>
          <w:bCs/>
        </w:rPr>
        <w:t>Michael Kuss</w:t>
      </w:r>
      <w:r w:rsidR="00A20132">
        <w:rPr>
          <w:rFonts w:ascii="Arial" w:hAnsi="Arial" w:cs="Arial"/>
          <w:bCs/>
        </w:rPr>
        <w:t>, Projektleiter Städtebau</w:t>
      </w:r>
      <w:r w:rsidRPr="000B54F2">
        <w:rPr>
          <w:rFonts w:ascii="Arial" w:hAnsi="Arial" w:cs="Arial"/>
          <w:bCs/>
        </w:rPr>
        <w:t xml:space="preserve">. Das Gewerbegebiet bietet Platz für die Ansiedlung wissensintensiver Dienstleistungen, Forschungs- und Entwicklungseinrichtungen sowie innovativem Handwerk. „Das Quartier </w:t>
      </w:r>
      <w:r w:rsidR="006B54A5">
        <w:rPr>
          <w:rFonts w:ascii="Arial" w:hAnsi="Arial" w:cs="Arial"/>
          <w:bCs/>
        </w:rPr>
        <w:t>soll</w:t>
      </w:r>
      <w:r w:rsidR="006B54A5" w:rsidRPr="000B54F2">
        <w:rPr>
          <w:rFonts w:ascii="Arial" w:hAnsi="Arial" w:cs="Arial"/>
          <w:bCs/>
        </w:rPr>
        <w:t xml:space="preserve"> </w:t>
      </w:r>
      <w:r w:rsidRPr="000B54F2">
        <w:rPr>
          <w:rFonts w:ascii="Arial" w:hAnsi="Arial" w:cs="Arial"/>
          <w:bCs/>
        </w:rPr>
        <w:t xml:space="preserve">dem Leitbild der ‚Stadt der kurzen Wege‘ </w:t>
      </w:r>
      <w:r w:rsidR="006B54A5">
        <w:rPr>
          <w:rFonts w:ascii="Arial" w:hAnsi="Arial" w:cs="Arial"/>
          <w:bCs/>
        </w:rPr>
        <w:t xml:space="preserve">folgen </w:t>
      </w:r>
      <w:r w:rsidRPr="000B54F2">
        <w:rPr>
          <w:rFonts w:ascii="Arial" w:hAnsi="Arial" w:cs="Arial"/>
          <w:bCs/>
        </w:rPr>
        <w:t>und wird in besonderem Maße Antworten geben auf die heutigen Nachhaltigkeitserfordernisse z.B. bei der Energieversorgung, der Mobilität oder des nachbarschaftlichen Zusammenlebens</w:t>
      </w:r>
      <w:r w:rsidR="005C1A59">
        <w:rPr>
          <w:rFonts w:ascii="Arial" w:hAnsi="Arial" w:cs="Arial"/>
          <w:bCs/>
        </w:rPr>
        <w:t>.</w:t>
      </w:r>
      <w:r w:rsidRPr="000B54F2">
        <w:rPr>
          <w:rFonts w:ascii="Arial" w:hAnsi="Arial" w:cs="Arial"/>
          <w:bCs/>
        </w:rPr>
        <w:t xml:space="preserve">“ Rund um den </w:t>
      </w:r>
      <w:proofErr w:type="spellStart"/>
      <w:r w:rsidRPr="000B54F2">
        <w:rPr>
          <w:rFonts w:ascii="Arial" w:hAnsi="Arial" w:cs="Arial"/>
          <w:bCs/>
        </w:rPr>
        <w:t>Entréeplatz</w:t>
      </w:r>
      <w:proofErr w:type="spellEnd"/>
      <w:r w:rsidR="009C309A">
        <w:rPr>
          <w:rFonts w:ascii="Arial" w:hAnsi="Arial" w:cs="Arial"/>
          <w:bCs/>
        </w:rPr>
        <w:t xml:space="preserve"> sollen Gastronomie, aber auch medizinische Versorgung und Angebote für ältere Menschen berücksichtigt werden</w:t>
      </w:r>
      <w:r w:rsidRPr="000B54F2">
        <w:rPr>
          <w:rFonts w:ascii="Arial" w:hAnsi="Arial" w:cs="Arial"/>
          <w:bCs/>
        </w:rPr>
        <w:t>. Geplant sind außerdem eine Schule mit Sporthalle sowie öffentliche Grün- und Freiflächen mit einem Bolzplatz und mehreren Spielplätzen.</w:t>
      </w:r>
    </w:p>
    <w:p w14:paraId="10EB24BC" w14:textId="77777777" w:rsidR="006E2645" w:rsidRDefault="006E2645" w:rsidP="000B54F2">
      <w:pPr>
        <w:tabs>
          <w:tab w:val="left" w:pos="7938"/>
        </w:tabs>
        <w:spacing w:line="360" w:lineRule="auto"/>
        <w:ind w:right="1134"/>
        <w:jc w:val="both"/>
        <w:rPr>
          <w:rFonts w:ascii="Arial" w:hAnsi="Arial" w:cs="Arial"/>
          <w:b/>
        </w:rPr>
      </w:pPr>
    </w:p>
    <w:p w14:paraId="27ED0130" w14:textId="77777777" w:rsidR="000B54F2" w:rsidRPr="000B54F2" w:rsidRDefault="00AF2D0A" w:rsidP="000B54F2">
      <w:pPr>
        <w:tabs>
          <w:tab w:val="left" w:pos="7938"/>
        </w:tabs>
        <w:spacing w:line="360" w:lineRule="auto"/>
        <w:ind w:right="1134"/>
        <w:jc w:val="both"/>
        <w:rPr>
          <w:rFonts w:ascii="Arial" w:hAnsi="Arial" w:cs="Arial"/>
          <w:b/>
        </w:rPr>
      </w:pPr>
      <w:r>
        <w:rPr>
          <w:rFonts w:ascii="Arial" w:hAnsi="Arial" w:cs="Arial"/>
          <w:b/>
        </w:rPr>
        <w:t xml:space="preserve">Mit vielfältigem Mobilitätskonzept </w:t>
      </w:r>
      <w:r w:rsidR="000118C9">
        <w:rPr>
          <w:rFonts w:ascii="Arial" w:hAnsi="Arial" w:cs="Arial"/>
          <w:b/>
        </w:rPr>
        <w:t>die</w:t>
      </w:r>
      <w:r>
        <w:rPr>
          <w:rFonts w:ascii="Arial" w:hAnsi="Arial" w:cs="Arial"/>
          <w:b/>
        </w:rPr>
        <w:t xml:space="preserve"> Verkehrswende </w:t>
      </w:r>
      <w:r w:rsidR="000118C9">
        <w:rPr>
          <w:rFonts w:ascii="Arial" w:hAnsi="Arial" w:cs="Arial"/>
          <w:b/>
        </w:rPr>
        <w:t>fördern</w:t>
      </w:r>
    </w:p>
    <w:p w14:paraId="4A536474" w14:textId="51F73FCF" w:rsidR="000B54F2" w:rsidRDefault="000B54F2" w:rsidP="000B54F2">
      <w:pPr>
        <w:tabs>
          <w:tab w:val="left" w:pos="7938"/>
        </w:tabs>
        <w:spacing w:line="360" w:lineRule="auto"/>
        <w:ind w:right="1134"/>
        <w:jc w:val="both"/>
        <w:rPr>
          <w:rFonts w:ascii="Arial" w:hAnsi="Arial" w:cs="Arial"/>
          <w:bCs/>
        </w:rPr>
      </w:pPr>
      <w:r w:rsidRPr="000B54F2">
        <w:rPr>
          <w:rFonts w:ascii="Arial" w:hAnsi="Arial" w:cs="Arial"/>
          <w:bCs/>
        </w:rPr>
        <w:t xml:space="preserve">Weniger Kfz-Verkehr, mehr </w:t>
      </w:r>
      <w:r w:rsidR="00CB2458">
        <w:rPr>
          <w:rFonts w:ascii="Arial" w:hAnsi="Arial" w:cs="Arial"/>
          <w:bCs/>
        </w:rPr>
        <w:t xml:space="preserve">Platz für alle </w:t>
      </w:r>
      <w:r w:rsidRPr="000B54F2">
        <w:rPr>
          <w:rFonts w:ascii="Arial" w:hAnsi="Arial" w:cs="Arial"/>
          <w:bCs/>
        </w:rPr>
        <w:t>und dadurch mehr Sicherheit für Fußgänger und Radfahrer: So sieht das Mobilitätskonzept für die Eselswiese aus. Für Autos steh</w:t>
      </w:r>
      <w:r w:rsidR="00100E66">
        <w:rPr>
          <w:rFonts w:ascii="Arial" w:hAnsi="Arial" w:cs="Arial"/>
          <w:bCs/>
        </w:rPr>
        <w:t>en</w:t>
      </w:r>
      <w:r w:rsidRPr="000B54F2">
        <w:rPr>
          <w:rFonts w:ascii="Arial" w:hAnsi="Arial" w:cs="Arial"/>
          <w:bCs/>
        </w:rPr>
        <w:t xml:space="preserve"> in </w:t>
      </w:r>
      <w:r w:rsidR="00544E86">
        <w:rPr>
          <w:rFonts w:ascii="Arial" w:hAnsi="Arial" w:cs="Arial"/>
          <w:bCs/>
        </w:rPr>
        <w:t>mehreren</w:t>
      </w:r>
      <w:r w:rsidRPr="000B54F2">
        <w:rPr>
          <w:rFonts w:ascii="Arial" w:hAnsi="Arial" w:cs="Arial"/>
          <w:bCs/>
        </w:rPr>
        <w:t xml:space="preserve"> Quartiersgaragen </w:t>
      </w:r>
      <w:r w:rsidR="00AA5AD9">
        <w:rPr>
          <w:rFonts w:ascii="Arial" w:hAnsi="Arial" w:cs="Arial"/>
          <w:bCs/>
        </w:rPr>
        <w:t>zahlreiche</w:t>
      </w:r>
      <w:r w:rsidR="00100E66">
        <w:rPr>
          <w:rFonts w:ascii="Arial" w:hAnsi="Arial" w:cs="Arial"/>
          <w:bCs/>
        </w:rPr>
        <w:t xml:space="preserve"> Ladestationen und ausreichend </w:t>
      </w:r>
      <w:r w:rsidRPr="000B54F2">
        <w:rPr>
          <w:rFonts w:ascii="Arial" w:hAnsi="Arial" w:cs="Arial"/>
          <w:bCs/>
        </w:rPr>
        <w:t xml:space="preserve">Platz zur Verfügung. Somit werden weniger Stellplätze auf den Grundstücken benötigt – und die Hausbesitzer </w:t>
      </w:r>
      <w:r w:rsidR="00CB2458">
        <w:rPr>
          <w:rFonts w:ascii="Arial" w:hAnsi="Arial" w:cs="Arial"/>
          <w:bCs/>
        </w:rPr>
        <w:t xml:space="preserve">haben mehr </w:t>
      </w:r>
      <w:r w:rsidR="00DF0E14">
        <w:rPr>
          <w:rFonts w:ascii="Arial" w:hAnsi="Arial" w:cs="Arial"/>
          <w:bCs/>
        </w:rPr>
        <w:t xml:space="preserve">Optionen zur individuellen Freiraumgestaltung </w:t>
      </w:r>
      <w:r w:rsidR="00CB2458">
        <w:rPr>
          <w:rFonts w:ascii="Arial" w:hAnsi="Arial" w:cs="Arial"/>
          <w:bCs/>
        </w:rPr>
        <w:t xml:space="preserve">auf ihren </w:t>
      </w:r>
      <w:r w:rsidRPr="000B54F2">
        <w:rPr>
          <w:rFonts w:ascii="Arial" w:hAnsi="Arial" w:cs="Arial"/>
          <w:bCs/>
        </w:rPr>
        <w:t>Grundstück</w:t>
      </w:r>
      <w:r w:rsidR="00CB2458">
        <w:rPr>
          <w:rFonts w:ascii="Arial" w:hAnsi="Arial" w:cs="Arial"/>
          <w:bCs/>
        </w:rPr>
        <w:t>en</w:t>
      </w:r>
      <w:r w:rsidRPr="000B54F2">
        <w:rPr>
          <w:rFonts w:ascii="Arial" w:hAnsi="Arial" w:cs="Arial"/>
          <w:bCs/>
        </w:rPr>
        <w:t>. Die Eselswiese bekommt darüber hinaus mehrere Bushaltestellen. Ergänzt wird das Angebot durch Fahrradwege und Mobilitätsstationen an den Quartiersgaragen, wo Leihräder, Lastenräder und Carsharing angeboten werden.</w:t>
      </w:r>
    </w:p>
    <w:p w14:paraId="1557D66C" w14:textId="65C9A820" w:rsidR="00E67E69" w:rsidRDefault="00E67E69" w:rsidP="000B54F2">
      <w:pPr>
        <w:tabs>
          <w:tab w:val="left" w:pos="7938"/>
        </w:tabs>
        <w:spacing w:line="360" w:lineRule="auto"/>
        <w:ind w:right="1134"/>
        <w:jc w:val="both"/>
        <w:rPr>
          <w:rFonts w:ascii="Arial" w:hAnsi="Arial" w:cs="Arial"/>
          <w:bCs/>
        </w:rPr>
      </w:pPr>
    </w:p>
    <w:p w14:paraId="0443CAFD" w14:textId="77777777" w:rsidR="00E67E69" w:rsidRDefault="00E67E69" w:rsidP="000B54F2">
      <w:pPr>
        <w:tabs>
          <w:tab w:val="left" w:pos="7938"/>
        </w:tabs>
        <w:spacing w:line="360" w:lineRule="auto"/>
        <w:ind w:right="1134"/>
        <w:jc w:val="both"/>
        <w:rPr>
          <w:rFonts w:ascii="Arial" w:hAnsi="Arial" w:cs="Arial"/>
          <w:bCs/>
        </w:rPr>
      </w:pPr>
    </w:p>
    <w:p w14:paraId="1196C2CC" w14:textId="77777777" w:rsidR="000B54F2" w:rsidRPr="000B54F2" w:rsidRDefault="00CB2458" w:rsidP="000B54F2">
      <w:pPr>
        <w:tabs>
          <w:tab w:val="left" w:pos="7938"/>
        </w:tabs>
        <w:spacing w:line="360" w:lineRule="auto"/>
        <w:ind w:right="1134"/>
        <w:jc w:val="both"/>
        <w:rPr>
          <w:rFonts w:ascii="Arial" w:hAnsi="Arial" w:cs="Arial"/>
          <w:b/>
        </w:rPr>
      </w:pPr>
      <w:r>
        <w:rPr>
          <w:rFonts w:ascii="Arial" w:hAnsi="Arial" w:cs="Arial"/>
          <w:b/>
        </w:rPr>
        <w:lastRenderedPageBreak/>
        <w:t>K</w:t>
      </w:r>
      <w:r w:rsidR="000B54F2" w:rsidRPr="000B54F2">
        <w:rPr>
          <w:rFonts w:ascii="Arial" w:hAnsi="Arial" w:cs="Arial"/>
          <w:b/>
        </w:rPr>
        <w:t>limafreundliche Nah- und Fernwärme</w:t>
      </w:r>
      <w:r w:rsidR="000118C9">
        <w:rPr>
          <w:rFonts w:ascii="Arial" w:hAnsi="Arial" w:cs="Arial"/>
          <w:b/>
        </w:rPr>
        <w:t xml:space="preserve"> als Beitrag zur Energiewende</w:t>
      </w:r>
    </w:p>
    <w:p w14:paraId="5FBBD9A9" w14:textId="5549F4CA" w:rsidR="000B54F2" w:rsidRPr="000B54F2" w:rsidRDefault="000B54F2" w:rsidP="000B54F2">
      <w:pPr>
        <w:tabs>
          <w:tab w:val="left" w:pos="7938"/>
        </w:tabs>
        <w:spacing w:line="360" w:lineRule="auto"/>
        <w:ind w:right="1134"/>
        <w:jc w:val="both"/>
        <w:rPr>
          <w:rFonts w:ascii="Arial" w:hAnsi="Arial" w:cs="Arial"/>
          <w:bCs/>
        </w:rPr>
      </w:pPr>
      <w:r w:rsidRPr="000B54F2">
        <w:rPr>
          <w:rFonts w:ascii="Arial" w:hAnsi="Arial" w:cs="Arial"/>
          <w:bCs/>
        </w:rPr>
        <w:t xml:space="preserve">Auch in energetischer Hinsicht soll die Eselswiese Vorbildcharakter haben. Ziel ist es, das Quartier an ein klimafreundliches Nah- oder Fernwärmenetz anzubinden. Die Überlegungen zu geeigneten Energieträgern und der Frage, ob es eine zentrale Wärmeversorgung und / oder mehrere dezentrale Netze geben wird, laufen. </w:t>
      </w:r>
      <w:r w:rsidR="005C1A59">
        <w:rPr>
          <w:rFonts w:ascii="Arial" w:hAnsi="Arial" w:cs="Arial"/>
          <w:bCs/>
        </w:rPr>
        <w:t>Fest steht: Es sollen möglichst viele regenerative Energieformen genutzt werden, der Bebauungsplan sieht eine Kombination von Solaranlagen und Dachbegrünung vor.</w:t>
      </w:r>
      <w:r w:rsidR="00AA5AD9">
        <w:rPr>
          <w:rFonts w:ascii="Arial" w:hAnsi="Arial" w:cs="Arial"/>
          <w:bCs/>
        </w:rPr>
        <w:t xml:space="preserve"> </w:t>
      </w:r>
      <w:r w:rsidR="005C1A59">
        <w:rPr>
          <w:rFonts w:ascii="Arial" w:hAnsi="Arial" w:cs="Arial"/>
          <w:bCs/>
        </w:rPr>
        <w:t>I</w:t>
      </w:r>
      <w:r w:rsidRPr="000B54F2">
        <w:rPr>
          <w:rFonts w:ascii="Arial" w:hAnsi="Arial" w:cs="Arial"/>
          <w:bCs/>
        </w:rPr>
        <w:t xml:space="preserve">n und außerhalb der Eselswiese werden Flächen mit hohem ökologischem Wert neu geschaffen, die die Versiegelung ausgleichen. </w:t>
      </w:r>
      <w:r w:rsidR="00544E86">
        <w:rPr>
          <w:rFonts w:ascii="Arial" w:hAnsi="Arial" w:cs="Arial"/>
          <w:bCs/>
        </w:rPr>
        <w:t xml:space="preserve">Bereits </w:t>
      </w:r>
      <w:r w:rsidRPr="000B54F2">
        <w:rPr>
          <w:rFonts w:ascii="Arial" w:hAnsi="Arial" w:cs="Arial"/>
          <w:bCs/>
        </w:rPr>
        <w:t xml:space="preserve">vorab </w:t>
      </w:r>
      <w:r w:rsidR="00544E86">
        <w:rPr>
          <w:rFonts w:ascii="Arial" w:hAnsi="Arial" w:cs="Arial"/>
          <w:bCs/>
        </w:rPr>
        <w:t xml:space="preserve">wurden </w:t>
      </w:r>
      <w:r w:rsidRPr="000B54F2">
        <w:rPr>
          <w:rFonts w:ascii="Arial" w:hAnsi="Arial" w:cs="Arial"/>
          <w:bCs/>
        </w:rPr>
        <w:t>Forstflächen ökologisch aufgewertet</w:t>
      </w:r>
      <w:r w:rsidR="00CB2458">
        <w:rPr>
          <w:rFonts w:ascii="Arial" w:hAnsi="Arial" w:cs="Arial"/>
          <w:bCs/>
        </w:rPr>
        <w:t xml:space="preserve"> –</w:t>
      </w:r>
      <w:r w:rsidR="00AA5AD9">
        <w:rPr>
          <w:rFonts w:ascii="Arial" w:hAnsi="Arial" w:cs="Arial"/>
          <w:bCs/>
        </w:rPr>
        <w:t xml:space="preserve"> </w:t>
      </w:r>
      <w:r w:rsidR="00CB2458">
        <w:rPr>
          <w:rFonts w:ascii="Arial" w:hAnsi="Arial" w:cs="Arial"/>
          <w:bCs/>
        </w:rPr>
        <w:t>M</w:t>
      </w:r>
      <w:r w:rsidRPr="000B54F2">
        <w:rPr>
          <w:rFonts w:ascii="Arial" w:hAnsi="Arial" w:cs="Arial"/>
          <w:bCs/>
        </w:rPr>
        <w:t>aßnahmen</w:t>
      </w:r>
      <w:r w:rsidR="00CB2458">
        <w:rPr>
          <w:rFonts w:ascii="Arial" w:hAnsi="Arial" w:cs="Arial"/>
          <w:bCs/>
        </w:rPr>
        <w:t xml:space="preserve">, die </w:t>
      </w:r>
      <w:r w:rsidRPr="000B54F2">
        <w:rPr>
          <w:rFonts w:ascii="Arial" w:hAnsi="Arial" w:cs="Arial"/>
          <w:bCs/>
        </w:rPr>
        <w:t>im Rahmen eines Ökokontos der Eselswiese zugerechnet</w:t>
      </w:r>
      <w:r w:rsidR="00CB2458">
        <w:rPr>
          <w:rFonts w:ascii="Arial" w:hAnsi="Arial" w:cs="Arial"/>
          <w:bCs/>
        </w:rPr>
        <w:t xml:space="preserve"> werden</w:t>
      </w:r>
      <w:r w:rsidRPr="000B54F2">
        <w:rPr>
          <w:rFonts w:ascii="Arial" w:hAnsi="Arial" w:cs="Arial"/>
          <w:bCs/>
        </w:rPr>
        <w:t>. Besonderer Schutz wird der Sanddüne zuteil. Sie wird nach Osten um einen Schutzkorridor von 20 Meter</w:t>
      </w:r>
      <w:r w:rsidR="00AA5AD9">
        <w:rPr>
          <w:rFonts w:ascii="Arial" w:hAnsi="Arial" w:cs="Arial"/>
          <w:bCs/>
        </w:rPr>
        <w:t>n</w:t>
      </w:r>
      <w:r w:rsidRPr="000B54F2">
        <w:rPr>
          <w:rFonts w:ascii="Arial" w:hAnsi="Arial" w:cs="Arial"/>
          <w:bCs/>
        </w:rPr>
        <w:t xml:space="preserve"> erweitert. Außerdem wird ein Pflegeplan aufgestellt, der die Biotopfunktion und den Artenreichtum langfristig sichert.</w:t>
      </w:r>
    </w:p>
    <w:p w14:paraId="449A0229" w14:textId="77777777" w:rsidR="000B54F2" w:rsidRDefault="000B54F2" w:rsidP="000B54F2">
      <w:pPr>
        <w:tabs>
          <w:tab w:val="left" w:pos="7938"/>
        </w:tabs>
        <w:spacing w:line="360" w:lineRule="auto"/>
        <w:ind w:right="1134"/>
        <w:jc w:val="both"/>
        <w:rPr>
          <w:rFonts w:ascii="Arial" w:hAnsi="Arial" w:cs="Arial"/>
          <w:bCs/>
        </w:rPr>
      </w:pPr>
    </w:p>
    <w:p w14:paraId="6351A999" w14:textId="77777777" w:rsidR="000B54F2" w:rsidRPr="000B54F2" w:rsidRDefault="000B54F2" w:rsidP="000B54F2">
      <w:pPr>
        <w:tabs>
          <w:tab w:val="left" w:pos="7938"/>
        </w:tabs>
        <w:spacing w:line="360" w:lineRule="auto"/>
        <w:ind w:right="1134"/>
        <w:jc w:val="both"/>
        <w:rPr>
          <w:rFonts w:ascii="Arial" w:hAnsi="Arial" w:cs="Arial"/>
          <w:b/>
        </w:rPr>
      </w:pPr>
      <w:r w:rsidRPr="000B54F2">
        <w:rPr>
          <w:rFonts w:ascii="Arial" w:hAnsi="Arial" w:cs="Arial"/>
          <w:b/>
        </w:rPr>
        <w:t>Mit Bürgerbeteiligung zum Bebauungsplan</w:t>
      </w:r>
    </w:p>
    <w:p w14:paraId="4EE43018" w14:textId="041DEBEC" w:rsidR="00867370" w:rsidRDefault="00603CF2" w:rsidP="000B54F2">
      <w:pPr>
        <w:tabs>
          <w:tab w:val="left" w:pos="7938"/>
        </w:tabs>
        <w:spacing w:line="360" w:lineRule="auto"/>
        <w:ind w:right="1134"/>
        <w:jc w:val="both"/>
        <w:rPr>
          <w:rFonts w:ascii="Arial" w:hAnsi="Arial" w:cs="Arial"/>
          <w:bCs/>
        </w:rPr>
      </w:pPr>
      <w:r w:rsidRPr="000B54F2">
        <w:rPr>
          <w:rFonts w:ascii="Arial" w:hAnsi="Arial" w:cs="Arial"/>
          <w:bCs/>
        </w:rPr>
        <w:t>Bürgerbeteiligung w</w:t>
      </w:r>
      <w:r>
        <w:rPr>
          <w:rFonts w:ascii="Arial" w:hAnsi="Arial" w:cs="Arial"/>
          <w:bCs/>
        </w:rPr>
        <w:t xml:space="preserve">urde bei der Planung der Eselswiese </w:t>
      </w:r>
      <w:r w:rsidRPr="000B54F2">
        <w:rPr>
          <w:rFonts w:ascii="Arial" w:hAnsi="Arial" w:cs="Arial"/>
          <w:bCs/>
        </w:rPr>
        <w:t xml:space="preserve">von Anfang an großgeschrieben. </w:t>
      </w:r>
      <w:r w:rsidRPr="00603CF2">
        <w:rPr>
          <w:rFonts w:ascii="Arial" w:hAnsi="Arial" w:cs="Arial"/>
          <w:bCs/>
        </w:rPr>
        <w:t xml:space="preserve">Unter reger Beteiligung der Öffentlichkeit wurde über fünf Jahre in </w:t>
      </w:r>
      <w:proofErr w:type="spellStart"/>
      <w:r w:rsidRPr="00603CF2">
        <w:rPr>
          <w:rFonts w:ascii="Arial" w:hAnsi="Arial" w:cs="Arial"/>
          <w:bCs/>
        </w:rPr>
        <w:t>meh-reren</w:t>
      </w:r>
      <w:proofErr w:type="spellEnd"/>
      <w:r w:rsidRPr="00603CF2">
        <w:rPr>
          <w:rFonts w:ascii="Arial" w:hAnsi="Arial" w:cs="Arial"/>
          <w:bCs/>
        </w:rPr>
        <w:t xml:space="preserve"> Verfahrensschritten an der Vision eines Zukunftsquartiers gearbeitet. Zum Rahmenplan, der aus dem Siegerentwurf des städtebaulichen Wettbewerbs hervorgegangen war, gab es zahlreiche Hinweise und Anregungen aus der Bevölkerung, von Vereinen und Verbänden, Behörden und Nachbargemeinden. Zusätzlich waren verfahrensbegleitend eine Vielzahl an Untersuchungen und Gutachten erforderlich, etwa zu Bodendenkmälern, Baugrund, Natur- und Artenschutz, zur Verkehrserschließung, zur Entwässerung und zum Lärmschutz. Mit dem Entwurf des Bebauungsplans</w:t>
      </w:r>
      <w:r w:rsidR="00EC04B2">
        <w:rPr>
          <w:rFonts w:ascii="Arial" w:hAnsi="Arial" w:cs="Arial"/>
          <w:bCs/>
        </w:rPr>
        <w:t>,</w:t>
      </w:r>
      <w:r w:rsidRPr="00603CF2">
        <w:rPr>
          <w:rFonts w:ascii="Arial" w:hAnsi="Arial" w:cs="Arial"/>
          <w:bCs/>
        </w:rPr>
        <w:t xml:space="preserve"> </w:t>
      </w:r>
      <w:r w:rsidR="00EC04B2" w:rsidRPr="00603CF2">
        <w:rPr>
          <w:rFonts w:ascii="Arial" w:hAnsi="Arial" w:cs="Arial"/>
          <w:bCs/>
        </w:rPr>
        <w:t xml:space="preserve">der die </w:t>
      </w:r>
      <w:r w:rsidR="00EC04B2">
        <w:rPr>
          <w:rFonts w:ascii="Arial" w:hAnsi="Arial" w:cs="Arial"/>
          <w:bCs/>
        </w:rPr>
        <w:t>Grundzüge</w:t>
      </w:r>
      <w:r w:rsidR="00EC04B2" w:rsidRPr="00603CF2">
        <w:rPr>
          <w:rFonts w:ascii="Arial" w:hAnsi="Arial" w:cs="Arial"/>
          <w:bCs/>
        </w:rPr>
        <w:t xml:space="preserve"> für die zukünftige Bebauung festleg</w:t>
      </w:r>
      <w:r w:rsidR="00EC04B2">
        <w:rPr>
          <w:rFonts w:ascii="Arial" w:hAnsi="Arial" w:cs="Arial"/>
          <w:bCs/>
        </w:rPr>
        <w:t xml:space="preserve">t, </w:t>
      </w:r>
      <w:r>
        <w:rPr>
          <w:rFonts w:ascii="Arial" w:hAnsi="Arial" w:cs="Arial"/>
          <w:bCs/>
        </w:rPr>
        <w:t>wurde</w:t>
      </w:r>
      <w:r w:rsidRPr="00603CF2">
        <w:rPr>
          <w:rFonts w:ascii="Arial" w:hAnsi="Arial" w:cs="Arial"/>
          <w:bCs/>
        </w:rPr>
        <w:t xml:space="preserve"> </w:t>
      </w:r>
      <w:r>
        <w:rPr>
          <w:rFonts w:ascii="Arial" w:hAnsi="Arial" w:cs="Arial"/>
          <w:bCs/>
        </w:rPr>
        <w:lastRenderedPageBreak/>
        <w:t>dann</w:t>
      </w:r>
      <w:r w:rsidRPr="00603CF2">
        <w:rPr>
          <w:rFonts w:ascii="Arial" w:hAnsi="Arial" w:cs="Arial"/>
          <w:bCs/>
        </w:rPr>
        <w:t xml:space="preserve"> </w:t>
      </w:r>
      <w:r>
        <w:rPr>
          <w:rFonts w:ascii="Arial" w:hAnsi="Arial" w:cs="Arial"/>
          <w:bCs/>
        </w:rPr>
        <w:t xml:space="preserve">im Sommer 2023 </w:t>
      </w:r>
      <w:r w:rsidRPr="00603CF2">
        <w:rPr>
          <w:rFonts w:ascii="Arial" w:hAnsi="Arial" w:cs="Arial"/>
          <w:bCs/>
        </w:rPr>
        <w:t>ein Meilenstein erreicht.</w:t>
      </w:r>
      <w:r>
        <w:rPr>
          <w:rFonts w:ascii="Arial" w:hAnsi="Arial" w:cs="Arial"/>
          <w:bCs/>
        </w:rPr>
        <w:t xml:space="preserve"> </w:t>
      </w:r>
      <w:r w:rsidR="00544E86">
        <w:rPr>
          <w:rFonts w:ascii="Arial" w:hAnsi="Arial" w:cs="Arial"/>
          <w:bCs/>
        </w:rPr>
        <w:t xml:space="preserve">Nach den Sommerferien hatten alle </w:t>
      </w:r>
      <w:r w:rsidR="000B54F2" w:rsidRPr="000B54F2">
        <w:rPr>
          <w:rFonts w:ascii="Arial" w:hAnsi="Arial" w:cs="Arial"/>
          <w:bCs/>
        </w:rPr>
        <w:t>Bürgerinnen und Bürger</w:t>
      </w:r>
      <w:r w:rsidR="00544E86">
        <w:rPr>
          <w:rFonts w:ascii="Arial" w:hAnsi="Arial" w:cs="Arial"/>
          <w:bCs/>
        </w:rPr>
        <w:t xml:space="preserve"> </w:t>
      </w:r>
      <w:r w:rsidR="000B54F2" w:rsidRPr="000B54F2">
        <w:rPr>
          <w:rFonts w:ascii="Arial" w:hAnsi="Arial" w:cs="Arial"/>
          <w:bCs/>
        </w:rPr>
        <w:t xml:space="preserve">Gelegenheit, </w:t>
      </w:r>
      <w:r w:rsidR="00EC04B2">
        <w:rPr>
          <w:rFonts w:ascii="Arial" w:hAnsi="Arial" w:cs="Arial"/>
          <w:bCs/>
        </w:rPr>
        <w:t xml:space="preserve">im Rahmen der Offenlage </w:t>
      </w:r>
      <w:r w:rsidR="000B54F2" w:rsidRPr="000B54F2">
        <w:rPr>
          <w:rFonts w:ascii="Arial" w:hAnsi="Arial" w:cs="Arial"/>
          <w:bCs/>
        </w:rPr>
        <w:t xml:space="preserve">ihre Hinweise und Anregungen </w:t>
      </w:r>
      <w:r w:rsidR="00EC04B2">
        <w:rPr>
          <w:rFonts w:ascii="Arial" w:hAnsi="Arial" w:cs="Arial"/>
          <w:bCs/>
        </w:rPr>
        <w:t xml:space="preserve">zum Bebauungsplanentwurf </w:t>
      </w:r>
      <w:r w:rsidR="000B54F2" w:rsidRPr="000B54F2">
        <w:rPr>
          <w:rFonts w:ascii="Arial" w:hAnsi="Arial" w:cs="Arial"/>
          <w:bCs/>
        </w:rPr>
        <w:t>abzugeben – und zwar nicht nur einen Monat, wie vom Gesetzgeber vorgeschrieben, sondern sechs Wochen lang.</w:t>
      </w:r>
      <w:r w:rsidR="006B54A5">
        <w:rPr>
          <w:rFonts w:ascii="Arial" w:hAnsi="Arial" w:cs="Arial"/>
          <w:bCs/>
        </w:rPr>
        <w:t xml:space="preserve"> Eine weitere Offenlage ist für 2024 vorgesehen,</w:t>
      </w:r>
      <w:r w:rsidR="000B54F2" w:rsidRPr="000B54F2">
        <w:rPr>
          <w:rFonts w:ascii="Arial" w:hAnsi="Arial" w:cs="Arial"/>
          <w:bCs/>
        </w:rPr>
        <w:t xml:space="preserve"> der Bürgerdialog in Bauschheim </w:t>
      </w:r>
      <w:r w:rsidR="0046500F">
        <w:rPr>
          <w:rFonts w:ascii="Arial" w:hAnsi="Arial" w:cs="Arial"/>
          <w:bCs/>
        </w:rPr>
        <w:t xml:space="preserve">wird </w:t>
      </w:r>
      <w:r w:rsidR="000B54F2" w:rsidRPr="000B54F2">
        <w:rPr>
          <w:rFonts w:ascii="Arial" w:hAnsi="Arial" w:cs="Arial"/>
          <w:bCs/>
        </w:rPr>
        <w:t xml:space="preserve">fortgeführt. Alle Informationen und Grundlagen sind </w:t>
      </w:r>
      <w:r w:rsidR="00544E86">
        <w:rPr>
          <w:rFonts w:ascii="Arial" w:hAnsi="Arial" w:cs="Arial"/>
          <w:bCs/>
        </w:rPr>
        <w:t xml:space="preserve">zudem </w:t>
      </w:r>
      <w:r w:rsidR="000B54F2" w:rsidRPr="000B54F2">
        <w:rPr>
          <w:rFonts w:ascii="Arial" w:hAnsi="Arial" w:cs="Arial"/>
          <w:bCs/>
        </w:rPr>
        <w:t xml:space="preserve">unter </w:t>
      </w:r>
      <w:hyperlink r:id="rId8" w:history="1">
        <w:r w:rsidR="003F15DF" w:rsidRPr="003F15DF">
          <w:rPr>
            <w:rStyle w:val="Hyperlink"/>
            <w:rFonts w:ascii="Arial" w:hAnsi="Arial" w:cs="Arial"/>
            <w:bCs/>
          </w:rPr>
          <w:t>http://www.eselswiese-ruesselsheim.de</w:t>
        </w:r>
      </w:hyperlink>
      <w:r w:rsidR="003F15DF">
        <w:rPr>
          <w:rFonts w:ascii="Arial" w:hAnsi="Arial" w:cs="Arial"/>
          <w:bCs/>
        </w:rPr>
        <w:t xml:space="preserve"> </w:t>
      </w:r>
      <w:r w:rsidR="000B54F2" w:rsidRPr="000B54F2">
        <w:rPr>
          <w:rFonts w:ascii="Arial" w:hAnsi="Arial" w:cs="Arial"/>
          <w:bCs/>
        </w:rPr>
        <w:t xml:space="preserve">verfügbar. Satzungsbeschluss und Rechtskraft des Bebauungsplans </w:t>
      </w:r>
      <w:r w:rsidR="00DF0E14">
        <w:rPr>
          <w:rFonts w:ascii="Arial" w:hAnsi="Arial" w:cs="Arial"/>
          <w:bCs/>
        </w:rPr>
        <w:t xml:space="preserve">sollen nach gegenwärtigem Stand der Planung bis Ende </w:t>
      </w:r>
      <w:r w:rsidR="000B54F2" w:rsidRPr="000B54F2">
        <w:rPr>
          <w:rFonts w:ascii="Arial" w:hAnsi="Arial" w:cs="Arial"/>
          <w:bCs/>
        </w:rPr>
        <w:t>2024 herbeigeführt werden.</w:t>
      </w:r>
    </w:p>
    <w:p w14:paraId="2315D692" w14:textId="77777777" w:rsidR="005C1A59" w:rsidRDefault="005C1A59" w:rsidP="000B54F2">
      <w:pPr>
        <w:tabs>
          <w:tab w:val="left" w:pos="7938"/>
        </w:tabs>
        <w:spacing w:line="360" w:lineRule="auto"/>
        <w:ind w:right="1134"/>
        <w:jc w:val="both"/>
        <w:rPr>
          <w:rFonts w:ascii="Arial" w:hAnsi="Arial" w:cs="Arial"/>
          <w:bCs/>
        </w:rPr>
      </w:pPr>
    </w:p>
    <w:p w14:paraId="17D56E51" w14:textId="77777777" w:rsidR="005C1A59" w:rsidRPr="00BA16F7" w:rsidRDefault="005C1A59" w:rsidP="000B54F2">
      <w:pPr>
        <w:tabs>
          <w:tab w:val="left" w:pos="7938"/>
        </w:tabs>
        <w:spacing w:line="360" w:lineRule="auto"/>
        <w:ind w:right="1134"/>
        <w:jc w:val="both"/>
        <w:rPr>
          <w:rFonts w:ascii="Arial" w:hAnsi="Arial" w:cs="Arial"/>
          <w:b/>
        </w:rPr>
      </w:pPr>
      <w:r w:rsidRPr="00BA16F7">
        <w:rPr>
          <w:rFonts w:ascii="Arial" w:hAnsi="Arial" w:cs="Arial"/>
          <w:b/>
        </w:rPr>
        <w:t xml:space="preserve">Das macht die </w:t>
      </w:r>
      <w:proofErr w:type="spellStart"/>
      <w:r w:rsidRPr="00BA16F7">
        <w:rPr>
          <w:rFonts w:ascii="Arial" w:hAnsi="Arial" w:cs="Arial"/>
          <w:b/>
        </w:rPr>
        <w:t>ProjektStadt</w:t>
      </w:r>
      <w:proofErr w:type="spellEnd"/>
      <w:r w:rsidRPr="00BA16F7">
        <w:rPr>
          <w:rFonts w:ascii="Arial" w:hAnsi="Arial" w:cs="Arial"/>
          <w:b/>
        </w:rPr>
        <w:t>:</w:t>
      </w:r>
    </w:p>
    <w:p w14:paraId="71F5D3A4" w14:textId="77777777" w:rsidR="00412C0B" w:rsidRPr="005C1A59" w:rsidRDefault="00964E10" w:rsidP="00412C0B">
      <w:pPr>
        <w:tabs>
          <w:tab w:val="left" w:pos="7938"/>
        </w:tabs>
        <w:spacing w:line="360" w:lineRule="auto"/>
        <w:ind w:right="1134"/>
        <w:jc w:val="both"/>
        <w:rPr>
          <w:rFonts w:ascii="Arial" w:hAnsi="Arial" w:cs="Arial"/>
          <w:bCs/>
        </w:rPr>
      </w:pPr>
      <w:r w:rsidRPr="00964E10">
        <w:rPr>
          <w:rFonts w:ascii="Arial" w:hAnsi="Arial" w:cs="Arial"/>
          <w:bCs/>
        </w:rPr>
        <w:t xml:space="preserve">Die </w:t>
      </w:r>
      <w:proofErr w:type="spellStart"/>
      <w:r w:rsidRPr="00964E10">
        <w:rPr>
          <w:rFonts w:ascii="Arial" w:hAnsi="Arial" w:cs="Arial"/>
          <w:bCs/>
        </w:rPr>
        <w:t>ProjektStadt</w:t>
      </w:r>
      <w:proofErr w:type="spellEnd"/>
      <w:r w:rsidR="006E2645">
        <w:rPr>
          <w:rFonts w:ascii="Arial" w:hAnsi="Arial" w:cs="Arial"/>
          <w:bCs/>
        </w:rPr>
        <w:t xml:space="preserve"> </w:t>
      </w:r>
      <w:r w:rsidRPr="00964E10">
        <w:rPr>
          <w:rFonts w:ascii="Arial" w:hAnsi="Arial" w:cs="Arial"/>
          <w:bCs/>
        </w:rPr>
        <w:t xml:space="preserve">wurde 2018 von der Stadt Rüsselsheim als Maßnahmenträger und Treuhänder </w:t>
      </w:r>
      <w:r w:rsidR="00901A38">
        <w:rPr>
          <w:rFonts w:ascii="Arial" w:hAnsi="Arial" w:cs="Arial"/>
          <w:bCs/>
        </w:rPr>
        <w:t xml:space="preserve">beauftragt. Neben der </w:t>
      </w:r>
      <w:r w:rsidR="00B51CDC">
        <w:rPr>
          <w:rFonts w:ascii="Arial" w:hAnsi="Arial" w:cs="Arial"/>
          <w:bCs/>
        </w:rPr>
        <w:t>S</w:t>
      </w:r>
      <w:r w:rsidRPr="00964E10">
        <w:rPr>
          <w:rFonts w:ascii="Arial" w:hAnsi="Arial" w:cs="Arial"/>
          <w:bCs/>
        </w:rPr>
        <w:t xml:space="preserve">teuerung der städtebaulichen Planung </w:t>
      </w:r>
      <w:r w:rsidR="00901A38">
        <w:rPr>
          <w:rFonts w:ascii="Arial" w:hAnsi="Arial" w:cs="Arial"/>
          <w:bCs/>
        </w:rPr>
        <w:t xml:space="preserve">umfasst der Auftrag auch </w:t>
      </w:r>
      <w:r w:rsidR="00B51CDC">
        <w:rPr>
          <w:rFonts w:ascii="Arial" w:hAnsi="Arial" w:cs="Arial"/>
          <w:bCs/>
        </w:rPr>
        <w:t xml:space="preserve">die </w:t>
      </w:r>
      <w:r w:rsidRPr="00964E10">
        <w:rPr>
          <w:rFonts w:ascii="Arial" w:hAnsi="Arial" w:cs="Arial"/>
          <w:bCs/>
        </w:rPr>
        <w:t>Erschließungsplanung sowie</w:t>
      </w:r>
      <w:r w:rsidR="00B51CDC">
        <w:rPr>
          <w:rFonts w:ascii="Arial" w:hAnsi="Arial" w:cs="Arial"/>
          <w:bCs/>
        </w:rPr>
        <w:t xml:space="preserve"> die </w:t>
      </w:r>
      <w:r w:rsidRPr="00964E10">
        <w:rPr>
          <w:rFonts w:ascii="Arial" w:hAnsi="Arial" w:cs="Arial"/>
          <w:bCs/>
        </w:rPr>
        <w:t>Vermarktung.</w:t>
      </w:r>
      <w:r w:rsidR="00B51CDC">
        <w:rPr>
          <w:rFonts w:ascii="Arial" w:hAnsi="Arial" w:cs="Arial"/>
          <w:bCs/>
        </w:rPr>
        <w:t xml:space="preserve"> Unterstützung bekommt das Team von </w:t>
      </w:r>
      <w:r w:rsidR="00412C0B">
        <w:rPr>
          <w:rFonts w:ascii="Arial" w:hAnsi="Arial" w:cs="Arial"/>
          <w:bCs/>
        </w:rPr>
        <w:t>zuverlässigen</w:t>
      </w:r>
      <w:r w:rsidR="00B51CDC">
        <w:rPr>
          <w:rFonts w:ascii="Arial" w:hAnsi="Arial" w:cs="Arial"/>
          <w:bCs/>
        </w:rPr>
        <w:t xml:space="preserve"> Partnern wie der Ingenieurgesellschaft Wittig und Kirchner aus Bad Homburg sowie Vössing Ingenieure aus Frankfurt am Main. Gemeinsam haben sie in enger Abstimmung mit der Stadt Rüsselsheim die Bau</w:t>
      </w:r>
      <w:r w:rsidR="005C1A59" w:rsidRPr="005C1A59">
        <w:rPr>
          <w:rFonts w:ascii="Arial" w:hAnsi="Arial" w:cs="Arial"/>
          <w:bCs/>
        </w:rPr>
        <w:t xml:space="preserve">landentwicklung </w:t>
      </w:r>
      <w:r w:rsidR="00B51CDC">
        <w:rPr>
          <w:rFonts w:ascii="Arial" w:hAnsi="Arial" w:cs="Arial"/>
          <w:bCs/>
        </w:rPr>
        <w:t xml:space="preserve">in die Wege geleitet und werden diese bis zum Ende begleiten – </w:t>
      </w:r>
      <w:r w:rsidR="005C1A59" w:rsidRPr="005C1A59">
        <w:rPr>
          <w:rFonts w:ascii="Arial" w:hAnsi="Arial" w:cs="Arial"/>
          <w:bCs/>
        </w:rPr>
        <w:t xml:space="preserve">von der informellen Planung und Vorplanung bis zur Fertigstellung der Erschließung und </w:t>
      </w:r>
      <w:r w:rsidR="00412C0B">
        <w:rPr>
          <w:rFonts w:ascii="Arial" w:hAnsi="Arial" w:cs="Arial"/>
          <w:bCs/>
        </w:rPr>
        <w:t xml:space="preserve">zum </w:t>
      </w:r>
      <w:r w:rsidR="005C1A59" w:rsidRPr="005C1A59">
        <w:rPr>
          <w:rFonts w:ascii="Arial" w:hAnsi="Arial" w:cs="Arial"/>
          <w:bCs/>
        </w:rPr>
        <w:t>Verkauf baureifer Grundstücke.</w:t>
      </w:r>
      <w:r w:rsidR="00412C0B">
        <w:rPr>
          <w:rFonts w:ascii="Arial" w:hAnsi="Arial" w:cs="Arial"/>
          <w:bCs/>
        </w:rPr>
        <w:t xml:space="preserve"> „In unserem Team vereinen wir </w:t>
      </w:r>
      <w:r w:rsidR="00412C0B" w:rsidRPr="005C1A59">
        <w:rPr>
          <w:rFonts w:ascii="Arial" w:hAnsi="Arial" w:cs="Arial"/>
          <w:bCs/>
        </w:rPr>
        <w:t>Kompetenzen aus Projektsteuerung, Stadtplanung und Städtebau</w:t>
      </w:r>
      <w:r w:rsidR="00412C0B">
        <w:rPr>
          <w:rFonts w:ascii="Arial" w:hAnsi="Arial" w:cs="Arial"/>
          <w:bCs/>
        </w:rPr>
        <w:t xml:space="preserve"> sowie </w:t>
      </w:r>
      <w:r w:rsidR="00412C0B" w:rsidRPr="005C1A59">
        <w:rPr>
          <w:rFonts w:ascii="Arial" w:hAnsi="Arial" w:cs="Arial"/>
          <w:bCs/>
        </w:rPr>
        <w:t>Immobilienwirtschaft und Treuhandverwaltung</w:t>
      </w:r>
      <w:r w:rsidR="00412C0B">
        <w:rPr>
          <w:rFonts w:ascii="Arial" w:hAnsi="Arial" w:cs="Arial"/>
          <w:bCs/>
        </w:rPr>
        <w:t xml:space="preserve">“, erläutert </w:t>
      </w:r>
      <w:r w:rsidR="00F75F33">
        <w:rPr>
          <w:rFonts w:ascii="Arial" w:hAnsi="Arial" w:cs="Arial"/>
          <w:bCs/>
        </w:rPr>
        <w:t>Gesamtp</w:t>
      </w:r>
      <w:r w:rsidR="00412C0B">
        <w:rPr>
          <w:rFonts w:ascii="Arial" w:hAnsi="Arial" w:cs="Arial"/>
          <w:bCs/>
        </w:rPr>
        <w:t>rojekteiter Gunnar Zehe. „Von daher sehen wir uns als idealen Partner für die Stadt Rüsselsheim für eine Baulandentwicklung in dieser Größenordnung.“</w:t>
      </w:r>
    </w:p>
    <w:p w14:paraId="7EC53FF2" w14:textId="1FF7AE48" w:rsidR="00D828C9" w:rsidRDefault="00D828C9" w:rsidP="00865D9C">
      <w:pPr>
        <w:tabs>
          <w:tab w:val="left" w:pos="7938"/>
        </w:tabs>
        <w:spacing w:line="360" w:lineRule="auto"/>
        <w:ind w:right="1134"/>
        <w:jc w:val="both"/>
        <w:rPr>
          <w:rFonts w:ascii="Arial" w:hAnsi="Arial" w:cs="Arial"/>
          <w:bCs/>
        </w:rPr>
      </w:pPr>
    </w:p>
    <w:p w14:paraId="70333367" w14:textId="77777777" w:rsidR="00865D9C" w:rsidRPr="005C1A59" w:rsidRDefault="00D828C9" w:rsidP="00865D9C">
      <w:pPr>
        <w:tabs>
          <w:tab w:val="left" w:pos="7938"/>
        </w:tabs>
        <w:spacing w:line="360" w:lineRule="auto"/>
        <w:ind w:right="1134"/>
        <w:jc w:val="both"/>
        <w:rPr>
          <w:rFonts w:ascii="Arial" w:hAnsi="Arial" w:cs="Arial"/>
          <w:bCs/>
        </w:rPr>
      </w:pPr>
      <w:r w:rsidRPr="00D828C9">
        <w:rPr>
          <w:rFonts w:ascii="Arial" w:hAnsi="Arial" w:cs="Arial"/>
          <w:b/>
        </w:rPr>
        <w:t>Weitere Infos</w:t>
      </w:r>
      <w:r w:rsidR="00F33687">
        <w:rPr>
          <w:rFonts w:ascii="Arial" w:hAnsi="Arial" w:cs="Arial"/>
          <w:b/>
        </w:rPr>
        <w:t xml:space="preserve">: </w:t>
      </w:r>
      <w:hyperlink r:id="rId9" w:history="1">
        <w:r w:rsidR="00865D9C" w:rsidRPr="0017164E">
          <w:rPr>
            <w:rStyle w:val="Hyperlink"/>
            <w:rFonts w:ascii="Arial" w:hAnsi="Arial" w:cs="Arial"/>
            <w:bCs/>
          </w:rPr>
          <w:t>www.eselswiese-ruesselsheim.de</w:t>
        </w:r>
      </w:hyperlink>
    </w:p>
    <w:p w14:paraId="7747E66F" w14:textId="1586301E" w:rsidR="00550650" w:rsidRPr="00C12CFF" w:rsidRDefault="000B54F2" w:rsidP="00550650">
      <w:pPr>
        <w:rPr>
          <w:rFonts w:ascii="Arial" w:hAnsi="Arial" w:cs="Arial"/>
          <w:b/>
          <w:bCs/>
        </w:rPr>
      </w:pPr>
      <w:r>
        <w:rPr>
          <w:rFonts w:ascii="Arial" w:hAnsi="Arial" w:cs="Arial"/>
          <w:b/>
          <w:bCs/>
        </w:rPr>
        <w:lastRenderedPageBreak/>
        <w:t>B</w:t>
      </w:r>
      <w:r w:rsidR="00C12CFF" w:rsidRPr="00C12CFF">
        <w:rPr>
          <w:rFonts w:ascii="Arial" w:hAnsi="Arial" w:cs="Arial"/>
          <w:b/>
          <w:bCs/>
        </w:rPr>
        <w:t>ildunterschriften:</w:t>
      </w:r>
    </w:p>
    <w:p w14:paraId="1C601F72" w14:textId="77777777" w:rsidR="00C12CFF" w:rsidRDefault="00C12CFF" w:rsidP="00550650">
      <w:pPr>
        <w:rPr>
          <w:rFonts w:ascii="Arial" w:hAnsi="Arial" w:cs="Arial"/>
        </w:rPr>
      </w:pPr>
    </w:p>
    <w:p w14:paraId="2EA31A47" w14:textId="77777777" w:rsidR="00C12CFF" w:rsidRDefault="0067129F" w:rsidP="00550650">
      <w:pPr>
        <w:rPr>
          <w:rFonts w:ascii="Arial" w:hAnsi="Arial" w:cs="Arial"/>
        </w:rPr>
      </w:pPr>
      <w:r>
        <w:rPr>
          <w:noProof/>
          <w:lang w:eastAsia="de-DE"/>
        </w:rPr>
        <w:drawing>
          <wp:inline distT="0" distB="0" distL="0" distR="0" wp14:anchorId="06788678" wp14:editId="58CB6DED">
            <wp:extent cx="3365754" cy="230505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4156" cy="2331350"/>
                    </a:xfrm>
                    <a:prstGeom prst="rect">
                      <a:avLst/>
                    </a:prstGeom>
                    <a:noFill/>
                    <a:ln>
                      <a:noFill/>
                    </a:ln>
                  </pic:spPr>
                </pic:pic>
              </a:graphicData>
            </a:graphic>
          </wp:inline>
        </w:drawing>
      </w:r>
    </w:p>
    <w:p w14:paraId="4233E2AB" w14:textId="77777777" w:rsidR="00C12CFF" w:rsidRDefault="00C12CFF" w:rsidP="00550650">
      <w:pPr>
        <w:rPr>
          <w:rFonts w:ascii="Arial" w:hAnsi="Arial" w:cs="Arial"/>
        </w:rPr>
      </w:pPr>
    </w:p>
    <w:p w14:paraId="5B8BA1E5" w14:textId="77777777" w:rsidR="00C12CFF" w:rsidRDefault="00C12CFF" w:rsidP="00550650">
      <w:pPr>
        <w:rPr>
          <w:rFonts w:ascii="Arial" w:hAnsi="Arial" w:cs="Arial"/>
        </w:rPr>
      </w:pPr>
      <w:r w:rsidRPr="00867370">
        <w:rPr>
          <w:rFonts w:ascii="Arial" w:hAnsi="Arial" w:cs="Arial"/>
          <w:b/>
          <w:bCs/>
        </w:rPr>
        <w:t>PF1:</w:t>
      </w:r>
      <w:r>
        <w:rPr>
          <w:rFonts w:ascii="Arial" w:hAnsi="Arial" w:cs="Arial"/>
        </w:rPr>
        <w:t xml:space="preserve"> Ausschnitt </w:t>
      </w:r>
      <w:r w:rsidR="00867370">
        <w:rPr>
          <w:rFonts w:ascii="Arial" w:hAnsi="Arial" w:cs="Arial"/>
        </w:rPr>
        <w:t xml:space="preserve">aus dem </w:t>
      </w:r>
      <w:r w:rsidR="0067129F">
        <w:rPr>
          <w:rFonts w:ascii="Arial" w:hAnsi="Arial" w:cs="Arial"/>
        </w:rPr>
        <w:t>Rahmenplan</w:t>
      </w:r>
      <w:r w:rsidR="00867370">
        <w:rPr>
          <w:rFonts w:ascii="Arial" w:hAnsi="Arial" w:cs="Arial"/>
        </w:rPr>
        <w:t>. Foto: NHW</w:t>
      </w:r>
    </w:p>
    <w:p w14:paraId="16CEBDFD" w14:textId="77777777" w:rsidR="00C12CFF" w:rsidRDefault="00C12CFF" w:rsidP="00550650">
      <w:pPr>
        <w:rPr>
          <w:rFonts w:ascii="Arial" w:hAnsi="Arial" w:cs="Arial"/>
        </w:rPr>
      </w:pPr>
    </w:p>
    <w:p w14:paraId="145B46B0" w14:textId="77777777" w:rsidR="00C12CFF" w:rsidRDefault="00C12CFF" w:rsidP="00550650">
      <w:pPr>
        <w:rPr>
          <w:rFonts w:ascii="Arial" w:hAnsi="Arial" w:cs="Arial"/>
        </w:rPr>
      </w:pPr>
      <w:r>
        <w:rPr>
          <w:rFonts w:eastAsia="Times New Roman"/>
          <w:i/>
          <w:iCs/>
          <w:noProof/>
          <w:lang w:eastAsia="de-DE"/>
        </w:rPr>
        <w:drawing>
          <wp:inline distT="0" distB="0" distL="0" distR="0" wp14:anchorId="0F45101E" wp14:editId="6787FB67">
            <wp:extent cx="3890833" cy="21812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5123" cy="2200448"/>
                    </a:xfrm>
                    <a:prstGeom prst="rect">
                      <a:avLst/>
                    </a:prstGeom>
                    <a:noFill/>
                    <a:ln>
                      <a:noFill/>
                    </a:ln>
                  </pic:spPr>
                </pic:pic>
              </a:graphicData>
            </a:graphic>
          </wp:inline>
        </w:drawing>
      </w:r>
    </w:p>
    <w:p w14:paraId="0CB3951F" w14:textId="77777777" w:rsidR="00C12CFF" w:rsidRDefault="00C12CFF" w:rsidP="00550650">
      <w:pPr>
        <w:rPr>
          <w:rFonts w:ascii="Arial" w:hAnsi="Arial" w:cs="Arial"/>
        </w:rPr>
      </w:pPr>
    </w:p>
    <w:p w14:paraId="606C8F2A" w14:textId="7193B2FF" w:rsidR="00550650" w:rsidRDefault="00C12CFF" w:rsidP="00867370">
      <w:pPr>
        <w:ind w:right="2409"/>
        <w:rPr>
          <w:rFonts w:ascii="Arial" w:hAnsi="Arial" w:cs="Arial"/>
        </w:rPr>
      </w:pPr>
      <w:r w:rsidRPr="00867370">
        <w:rPr>
          <w:rFonts w:ascii="Arial" w:hAnsi="Arial" w:cs="Arial"/>
          <w:b/>
          <w:bCs/>
        </w:rPr>
        <w:t>PF2:</w:t>
      </w:r>
      <w:r>
        <w:rPr>
          <w:rFonts w:ascii="Arial" w:hAnsi="Arial" w:cs="Arial"/>
        </w:rPr>
        <w:t xml:space="preserve"> </w:t>
      </w:r>
      <w:r w:rsidR="00867370">
        <w:rPr>
          <w:rFonts w:ascii="Arial" w:hAnsi="Arial" w:cs="Arial"/>
        </w:rPr>
        <w:t xml:space="preserve">Die Eselswiese: Hier werden einmal </w:t>
      </w:r>
      <w:r w:rsidR="004C61C4">
        <w:rPr>
          <w:rFonts w:ascii="Arial" w:hAnsi="Arial" w:cs="Arial"/>
        </w:rPr>
        <w:t xml:space="preserve">rund </w:t>
      </w:r>
      <w:r w:rsidR="006B54A5" w:rsidRPr="0046500F">
        <w:rPr>
          <w:rFonts w:ascii="Arial" w:hAnsi="Arial" w:cs="Arial"/>
        </w:rPr>
        <w:t>3</w:t>
      </w:r>
      <w:r w:rsidR="004C61C4" w:rsidRPr="0046500F">
        <w:rPr>
          <w:rFonts w:ascii="Arial" w:hAnsi="Arial" w:cs="Arial"/>
        </w:rPr>
        <w:t>.</w:t>
      </w:r>
      <w:r w:rsidR="006B54A5" w:rsidRPr="0046500F">
        <w:rPr>
          <w:rFonts w:ascii="Arial" w:hAnsi="Arial" w:cs="Arial"/>
        </w:rPr>
        <w:t>5</w:t>
      </w:r>
      <w:r w:rsidR="004C61C4" w:rsidRPr="0046500F">
        <w:rPr>
          <w:rFonts w:ascii="Arial" w:hAnsi="Arial" w:cs="Arial"/>
        </w:rPr>
        <w:t>00</w:t>
      </w:r>
      <w:r w:rsidR="00867370">
        <w:rPr>
          <w:rFonts w:ascii="Arial" w:hAnsi="Arial" w:cs="Arial"/>
        </w:rPr>
        <w:t xml:space="preserve"> Menschen leben. Foto: NHW</w:t>
      </w:r>
    </w:p>
    <w:p w14:paraId="3FBD3458" w14:textId="77777777" w:rsidR="006E2645" w:rsidRDefault="006E2645" w:rsidP="00867370">
      <w:pPr>
        <w:ind w:right="2409"/>
        <w:rPr>
          <w:rFonts w:ascii="Arial" w:hAnsi="Arial" w:cs="Arial"/>
        </w:rPr>
      </w:pPr>
    </w:p>
    <w:p w14:paraId="588DF7FF" w14:textId="77777777" w:rsidR="006E2645" w:rsidRDefault="006E2645" w:rsidP="00867370">
      <w:pPr>
        <w:ind w:right="2409"/>
        <w:rPr>
          <w:rFonts w:ascii="Arial" w:hAnsi="Arial" w:cs="Arial"/>
        </w:rPr>
      </w:pPr>
      <w:r>
        <w:rPr>
          <w:rFonts w:ascii="Arial" w:hAnsi="Arial" w:cs="Arial"/>
          <w:noProof/>
          <w:lang w:eastAsia="de-DE"/>
        </w:rPr>
        <w:lastRenderedPageBreak/>
        <w:drawing>
          <wp:inline distT="0" distB="0" distL="0" distR="0" wp14:anchorId="66C49A92" wp14:editId="1F6AD26B">
            <wp:extent cx="3106878" cy="233015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6878" cy="2330158"/>
                    </a:xfrm>
                    <a:prstGeom prst="rect">
                      <a:avLst/>
                    </a:prstGeom>
                  </pic:spPr>
                </pic:pic>
              </a:graphicData>
            </a:graphic>
          </wp:inline>
        </w:drawing>
      </w:r>
    </w:p>
    <w:p w14:paraId="596FDE48" w14:textId="77777777" w:rsidR="006E2645" w:rsidRDefault="006E2645" w:rsidP="00867370">
      <w:pPr>
        <w:ind w:right="2409"/>
        <w:rPr>
          <w:rFonts w:ascii="Arial" w:hAnsi="Arial" w:cs="Arial"/>
        </w:rPr>
      </w:pPr>
    </w:p>
    <w:p w14:paraId="33AF5888" w14:textId="77777777" w:rsidR="006E2645" w:rsidRDefault="006E2645" w:rsidP="00867370">
      <w:pPr>
        <w:ind w:right="2409"/>
        <w:rPr>
          <w:rFonts w:ascii="Arial" w:hAnsi="Arial" w:cs="Arial"/>
        </w:rPr>
      </w:pPr>
      <w:r w:rsidRPr="00F33687">
        <w:rPr>
          <w:rFonts w:ascii="Arial" w:hAnsi="Arial" w:cs="Arial"/>
          <w:b/>
          <w:bCs/>
        </w:rPr>
        <w:t>PF3:</w:t>
      </w:r>
      <w:r>
        <w:rPr>
          <w:rFonts w:ascii="Arial" w:hAnsi="Arial" w:cs="Arial"/>
        </w:rPr>
        <w:t xml:space="preserve"> </w:t>
      </w:r>
      <w:r w:rsidR="00F33687">
        <w:rPr>
          <w:rFonts w:ascii="Arial" w:hAnsi="Arial" w:cs="Arial"/>
        </w:rPr>
        <w:t xml:space="preserve">Idealer Partner für die Entwicklung der Eselswiese: </w:t>
      </w:r>
      <w:r>
        <w:rPr>
          <w:rFonts w:ascii="Arial" w:hAnsi="Arial" w:cs="Arial"/>
        </w:rPr>
        <w:t>(v. li.) Michael Kuss (Projektleiter Städtebau), Gregor Voss (Fachbereichsleiter Stadtentwicklung Süd) und Gunnar Zehe (Gesamtprojektleiter)</w:t>
      </w:r>
      <w:r w:rsidR="00F33687">
        <w:rPr>
          <w:rFonts w:ascii="Arial" w:hAnsi="Arial" w:cs="Arial"/>
        </w:rPr>
        <w:t xml:space="preserve"> von der </w:t>
      </w:r>
      <w:proofErr w:type="spellStart"/>
      <w:r w:rsidR="00F33687">
        <w:rPr>
          <w:rFonts w:ascii="Arial" w:hAnsi="Arial" w:cs="Arial"/>
        </w:rPr>
        <w:t>ProjektStadt</w:t>
      </w:r>
      <w:proofErr w:type="spellEnd"/>
      <w:r>
        <w:rPr>
          <w:rFonts w:ascii="Arial" w:hAnsi="Arial" w:cs="Arial"/>
        </w:rPr>
        <w:t>. Foto: NHW</w:t>
      </w:r>
    </w:p>
    <w:p w14:paraId="68E43438" w14:textId="77777777" w:rsidR="006E2645" w:rsidRDefault="006E2645" w:rsidP="00867370">
      <w:pPr>
        <w:ind w:right="2409"/>
        <w:rPr>
          <w:rFonts w:ascii="Arial" w:hAnsi="Arial" w:cs="Arial"/>
        </w:rPr>
      </w:pPr>
    </w:p>
    <w:p w14:paraId="15B427E1" w14:textId="77777777" w:rsidR="0071728C" w:rsidRDefault="0071728C" w:rsidP="009771AF">
      <w:pPr>
        <w:pStyle w:val="bodytext"/>
        <w:tabs>
          <w:tab w:val="left" w:pos="7560"/>
          <w:tab w:val="left" w:pos="7938"/>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3B6AACEB" w14:textId="77777777" w:rsidR="00B71B03" w:rsidRPr="002E1DB4" w:rsidRDefault="0071728C" w:rsidP="009771AF">
      <w:pPr>
        <w:tabs>
          <w:tab w:val="left" w:pos="7938"/>
        </w:tabs>
        <w:ind w:right="1134"/>
        <w:jc w:val="both"/>
        <w:rPr>
          <w:rFonts w:ascii="Arial" w:hAnsi="Arial" w:cs="Arial"/>
        </w:rPr>
      </w:pPr>
      <w:r>
        <w:rPr>
          <w:rFonts w:ascii="Arial" w:hAnsi="Arial" w:cs="Arial"/>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Unter der NHW-Marke </w:t>
      </w:r>
      <w:proofErr w:type="spellStart"/>
      <w:r>
        <w:rPr>
          <w:rFonts w:ascii="Arial" w:hAnsi="Arial" w:cs="Arial"/>
        </w:rPr>
        <w:t>ProjektStadt</w:t>
      </w:r>
      <w:proofErr w:type="spellEnd"/>
      <w:r>
        <w:rPr>
          <w:rFonts w:ascii="Arial" w:hAnsi="Arial" w:cs="Arial"/>
        </w:rPr>
        <w:t xml:space="preserve"> werden Kompetenzfelder gebündelt, um nachhaltige Stadtentwicklungsaufgaben durchzuführen. Die Unternehmensgruppe arbeitet daran, ihren Wohnungsbestand weiter zu erhöhen und bis 2045 klimaneutral zu entwickeln. Um dem Klimaschutz in der Wohnungswirtschaft mehr Schlagkraft zu verleihen, hat sie gemeinsam mit Partnern das Kommunikations- und Umsetzungsnetzwerk Initiative Wohnen.2050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13" w:history="1">
        <w:r>
          <w:rPr>
            <w:rStyle w:val="Hyperlink"/>
            <w:rFonts w:ascii="Arial" w:hAnsi="Arial" w:cs="Arial"/>
          </w:rPr>
          <w:t>www.naheimst.de/</w:t>
        </w:r>
      </w:hyperlink>
    </w:p>
    <w:sectPr w:rsidR="00B71B03" w:rsidRPr="002E1DB4">
      <w:headerReference w:type="default" r:id="rId14"/>
      <w:footerReference w:type="default" r:id="rId15"/>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E1A15" w14:textId="77777777" w:rsidR="004553E0" w:rsidRDefault="004553E0">
      <w:r>
        <w:separator/>
      </w:r>
    </w:p>
  </w:endnote>
  <w:endnote w:type="continuationSeparator" w:id="0">
    <w:p w14:paraId="2A59F625" w14:textId="77777777" w:rsidR="004553E0" w:rsidRDefault="00455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assel">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E9D0C" w14:textId="77777777" w:rsidR="00332EFF" w:rsidRDefault="00332EFF" w:rsidP="00124D4F">
    <w:pPr>
      <w:pStyle w:val="Fuzeile"/>
      <w:pBdr>
        <w:bottom w:val="single" w:sz="4" w:space="1" w:color="auto"/>
      </w:pBdr>
      <w:rPr>
        <w:sz w:val="16"/>
        <w:szCs w:val="16"/>
      </w:rPr>
    </w:pPr>
  </w:p>
  <w:p w14:paraId="598B9652" w14:textId="77777777" w:rsidR="00332EFF" w:rsidRDefault="00332EFF" w:rsidP="00124D4F">
    <w:pPr>
      <w:pStyle w:val="Fuzeile"/>
      <w:pBdr>
        <w:bottom w:val="single" w:sz="4" w:space="1" w:color="auto"/>
      </w:pBdr>
      <w:rPr>
        <w:sz w:val="16"/>
        <w:szCs w:val="16"/>
      </w:rPr>
    </w:pPr>
  </w:p>
  <w:p w14:paraId="5B12B422" w14:textId="77777777" w:rsidR="00332EFF" w:rsidRPr="007B2EB5" w:rsidRDefault="00332EFF" w:rsidP="00124D4F">
    <w:pPr>
      <w:pStyle w:val="Fuzeile"/>
      <w:rPr>
        <w:rFonts w:ascii="Arial" w:hAnsi="Arial" w:cs="Arial"/>
        <w:color w:val="000000"/>
        <w:sz w:val="16"/>
        <w:szCs w:val="16"/>
      </w:rPr>
    </w:pPr>
  </w:p>
  <w:p w14:paraId="77956F37" w14:textId="77777777" w:rsidR="00567FE0" w:rsidRPr="00567FE0" w:rsidRDefault="00567FE0" w:rsidP="00567FE0">
    <w:pPr>
      <w:pStyle w:val="Fuzeile"/>
      <w:rPr>
        <w:rFonts w:ascii="Arial" w:hAnsi="Arial" w:cs="Arial"/>
        <w:b/>
        <w:bCs/>
        <w:color w:val="000000"/>
        <w:sz w:val="16"/>
        <w:szCs w:val="16"/>
      </w:rPr>
    </w:pPr>
    <w:r w:rsidRPr="00567FE0">
      <w:rPr>
        <w:rFonts w:ascii="Arial" w:hAnsi="Arial" w:cs="Arial"/>
        <w:b/>
        <w:bCs/>
        <w:color w:val="000000"/>
        <w:sz w:val="16"/>
        <w:szCs w:val="16"/>
      </w:rPr>
      <w:t>Pressekontakt:</w:t>
    </w:r>
  </w:p>
  <w:p w14:paraId="3AD87C47" w14:textId="77777777" w:rsidR="00567FE0" w:rsidRPr="00567FE0" w:rsidRDefault="00567FE0" w:rsidP="00567FE0">
    <w:pPr>
      <w:pStyle w:val="Fuzeile"/>
      <w:rPr>
        <w:rFonts w:ascii="Arial" w:hAnsi="Arial" w:cs="Arial"/>
        <w:color w:val="000000"/>
        <w:sz w:val="16"/>
        <w:szCs w:val="16"/>
      </w:rPr>
    </w:pPr>
  </w:p>
  <w:p w14:paraId="1E248DD5" w14:textId="77777777" w:rsidR="00567FE0" w:rsidRPr="00567FE0" w:rsidRDefault="00567FE0" w:rsidP="00567FE0">
    <w:pPr>
      <w:pStyle w:val="Fuzeile"/>
      <w:rPr>
        <w:rFonts w:ascii="Arial" w:hAnsi="Arial" w:cs="Arial"/>
        <w:color w:val="000000"/>
        <w:sz w:val="16"/>
        <w:szCs w:val="16"/>
      </w:rPr>
    </w:pPr>
    <w:r w:rsidRPr="00567FE0">
      <w:rPr>
        <w:rFonts w:ascii="Arial" w:hAnsi="Arial" w:cs="Arial"/>
        <w:color w:val="000000"/>
        <w:sz w:val="16"/>
        <w:szCs w:val="16"/>
      </w:rPr>
      <w:t xml:space="preserve">Nassauische Heimstätte Wohnungs- und Entwicklungsgesellschaft mbH | </w:t>
    </w:r>
    <w:proofErr w:type="spellStart"/>
    <w:r w:rsidRPr="00567FE0">
      <w:rPr>
        <w:rFonts w:ascii="Arial" w:hAnsi="Arial" w:cs="Arial"/>
        <w:color w:val="000000"/>
        <w:sz w:val="16"/>
        <w:szCs w:val="16"/>
      </w:rPr>
      <w:t>Schaumainkai</w:t>
    </w:r>
    <w:proofErr w:type="spellEnd"/>
    <w:r w:rsidRPr="00567FE0">
      <w:rPr>
        <w:rFonts w:ascii="Arial" w:hAnsi="Arial" w:cs="Arial"/>
        <w:color w:val="000000"/>
        <w:sz w:val="16"/>
        <w:szCs w:val="16"/>
      </w:rPr>
      <w:t xml:space="preserve"> 47 | 60596 Frankfurt am Main </w:t>
    </w:r>
  </w:p>
  <w:p w14:paraId="7B61D647" w14:textId="77777777" w:rsidR="00567FE0" w:rsidRPr="00567FE0" w:rsidRDefault="00567FE0" w:rsidP="00567FE0">
    <w:pPr>
      <w:pStyle w:val="Fuzeile"/>
      <w:rPr>
        <w:rFonts w:ascii="Arial" w:hAnsi="Arial" w:cs="Arial"/>
        <w:color w:val="000000"/>
        <w:sz w:val="16"/>
        <w:szCs w:val="16"/>
      </w:rPr>
    </w:pPr>
    <w:r w:rsidRPr="00567FE0">
      <w:rPr>
        <w:rFonts w:ascii="Arial" w:hAnsi="Arial" w:cs="Arial"/>
        <w:color w:val="000000"/>
        <w:sz w:val="16"/>
        <w:szCs w:val="16"/>
      </w:rPr>
      <w:t xml:space="preserve">Jens Duffner – Pressesprecher – T - 069-678674-1321 – E-Mail – </w:t>
    </w:r>
    <w:proofErr w:type="spellStart"/>
    <w:r w:rsidRPr="00567FE0">
      <w:rPr>
        <w:rFonts w:ascii="Arial" w:hAnsi="Arial" w:cs="Arial"/>
        <w:color w:val="000000"/>
        <w:sz w:val="16"/>
        <w:szCs w:val="16"/>
      </w:rPr>
      <w:t>Jens.Duffner</w:t>
    </w:r>
    <w:proofErr w:type="spellEnd"/>
    <w:r w:rsidRPr="00567FE0">
      <w:rPr>
        <w:rFonts w:ascii="Arial" w:hAnsi="Arial" w:cs="Arial"/>
        <w:color w:val="000000"/>
        <w:sz w:val="16"/>
        <w:szCs w:val="16"/>
      </w:rPr>
      <w:t xml:space="preserve"> @naheimst.de</w:t>
    </w:r>
  </w:p>
  <w:p w14:paraId="736660F2" w14:textId="77777777" w:rsidR="00567FE0" w:rsidRPr="00567FE0" w:rsidRDefault="00567FE0" w:rsidP="00567FE0">
    <w:pPr>
      <w:pStyle w:val="Fuzeile"/>
      <w:rPr>
        <w:rFonts w:ascii="Arial" w:hAnsi="Arial" w:cs="Arial"/>
        <w:color w:val="000000"/>
        <w:sz w:val="16"/>
        <w:szCs w:val="16"/>
      </w:rPr>
    </w:pPr>
  </w:p>
  <w:p w14:paraId="39A20732" w14:textId="77777777" w:rsidR="00332EFF" w:rsidRPr="009F0839" w:rsidRDefault="00567FE0" w:rsidP="00567FE0">
    <w:pPr>
      <w:pStyle w:val="Fuzeile"/>
      <w:rPr>
        <w:rFonts w:ascii="Arial" w:hAnsi="Arial" w:cs="Arial"/>
        <w:sz w:val="10"/>
        <w:szCs w:val="10"/>
      </w:rPr>
    </w:pPr>
    <w:r w:rsidRPr="00567FE0">
      <w:rPr>
        <w:rFonts w:ascii="Arial" w:hAnsi="Arial" w:cs="Arial"/>
        <w:b/>
        <w:bCs/>
        <w:color w:val="000000"/>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322AC" w14:textId="77777777" w:rsidR="004553E0" w:rsidRDefault="004553E0">
      <w:r>
        <w:separator/>
      </w:r>
    </w:p>
  </w:footnote>
  <w:footnote w:type="continuationSeparator" w:id="0">
    <w:p w14:paraId="437C67CC" w14:textId="77777777" w:rsidR="004553E0" w:rsidRDefault="00455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709E" w14:textId="77777777" w:rsidR="00332EFF" w:rsidRPr="0088476C" w:rsidRDefault="0019315E" w:rsidP="00597C72">
    <w:pPr>
      <w:pStyle w:val="Kopfzeile"/>
      <w:tabs>
        <w:tab w:val="clear" w:pos="4536"/>
        <w:tab w:val="clear" w:pos="9072"/>
      </w:tabs>
      <w:ind w:right="-426"/>
      <w:jc w:val="right"/>
      <w:rPr>
        <w:rFonts w:ascii="Arial" w:hAnsi="Arial" w:cs="Arial"/>
        <w:b/>
        <w:bCs/>
        <w:spacing w:val="60"/>
        <w:sz w:val="28"/>
        <w:szCs w:val="28"/>
      </w:rPr>
    </w:pPr>
    <w:r w:rsidRPr="0019315E">
      <w:rPr>
        <w:rFonts w:ascii="Arial" w:hAnsi="Arial" w:cs="Arial"/>
        <w:b/>
        <w:bCs/>
        <w:noProof/>
        <w:spacing w:val="60"/>
        <w:sz w:val="28"/>
        <w:szCs w:val="28"/>
      </w:rPr>
      <w:drawing>
        <wp:inline distT="0" distB="0" distL="0" distR="0" wp14:anchorId="447EDBCF" wp14:editId="51C370F6">
          <wp:extent cx="2458085" cy="677882"/>
          <wp:effectExtent l="0" t="0" r="0" b="8255"/>
          <wp:docPr id="5" name="Grafik 5"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5B3314EB" w14:textId="77777777" w:rsidR="00332EFF" w:rsidRPr="0088476C" w:rsidRDefault="00332EFF">
    <w:pPr>
      <w:pStyle w:val="Kopfzeile"/>
      <w:rPr>
        <w:rFonts w:ascii="Arial" w:hAnsi="Arial" w:cs="Arial"/>
        <w:b/>
        <w:bCs/>
        <w:spacing w:val="60"/>
        <w:sz w:val="28"/>
        <w:szCs w:val="28"/>
      </w:rPr>
    </w:pPr>
  </w:p>
  <w:p w14:paraId="51B66C10" w14:textId="77777777" w:rsidR="00332EFF" w:rsidRPr="0088476C" w:rsidRDefault="00332EFF">
    <w:pPr>
      <w:pStyle w:val="Kopfzeile"/>
      <w:rPr>
        <w:rFonts w:ascii="Arial" w:hAnsi="Arial" w:cs="Arial"/>
        <w:b/>
        <w:bCs/>
        <w:spacing w:val="60"/>
        <w:sz w:val="28"/>
        <w:szCs w:val="28"/>
      </w:rPr>
    </w:pPr>
  </w:p>
  <w:p w14:paraId="5E5C82D8" w14:textId="77777777"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14:paraId="1E147AED" w14:textId="77777777" w:rsidR="004C6DC0" w:rsidRDefault="004C6DC0">
    <w:pPr>
      <w:pStyle w:val="Kopfzeile"/>
      <w:rPr>
        <w:rFonts w:ascii="Arial" w:hAnsi="Arial" w:cs="Arial"/>
        <w:b/>
        <w:bCs/>
        <w:spacing w:val="60"/>
        <w:sz w:val="24"/>
        <w:szCs w:val="24"/>
      </w:rPr>
    </w:pPr>
  </w:p>
  <w:p w14:paraId="12BCA380" w14:textId="1897E057" w:rsidR="004C6DC0" w:rsidRDefault="004C6DC0" w:rsidP="00F64FE7">
    <w:pPr>
      <w:pStyle w:val="Kopfzeile"/>
      <w:rPr>
        <w:rFonts w:ascii="Arial" w:hAnsi="Arial" w:cs="Arial"/>
      </w:rPr>
    </w:pPr>
    <w:r>
      <w:rPr>
        <w:rFonts w:ascii="Arial" w:hAnsi="Arial" w:cs="Arial"/>
      </w:rPr>
      <w:t xml:space="preserve">Datum: </w:t>
    </w:r>
    <w:r w:rsidR="0046500F">
      <w:rPr>
        <w:rFonts w:ascii="Arial" w:hAnsi="Arial" w:cs="Arial"/>
      </w:rPr>
      <w:t>0</w:t>
    </w:r>
    <w:r w:rsidR="00320E67">
      <w:rPr>
        <w:rFonts w:ascii="Arial" w:hAnsi="Arial" w:cs="Arial"/>
      </w:rPr>
      <w:t>8</w:t>
    </w:r>
    <w:r w:rsidR="003675DD">
      <w:rPr>
        <w:rFonts w:ascii="Arial" w:hAnsi="Arial" w:cs="Arial"/>
      </w:rPr>
      <w:t>.</w:t>
    </w:r>
    <w:r w:rsidR="000B54F2">
      <w:rPr>
        <w:rFonts w:ascii="Arial" w:hAnsi="Arial" w:cs="Arial"/>
      </w:rPr>
      <w:t>1</w:t>
    </w:r>
    <w:r w:rsidR="0046500F">
      <w:rPr>
        <w:rFonts w:ascii="Arial" w:hAnsi="Arial" w:cs="Arial"/>
      </w:rPr>
      <w:t>2</w:t>
    </w:r>
    <w:r w:rsidR="003675DD">
      <w:rPr>
        <w:rFonts w:ascii="Arial" w:hAnsi="Arial" w:cs="Arial"/>
      </w:rPr>
      <w:t>.202</w:t>
    </w:r>
    <w:r w:rsidR="002214D6">
      <w:rPr>
        <w:rFonts w:ascii="Arial" w:hAnsi="Arial" w:cs="Arial"/>
      </w:rPr>
      <w:t>3</w:t>
    </w:r>
    <w:r>
      <w:rPr>
        <w:rFonts w:ascii="Arial" w:hAnsi="Arial" w:cs="Arial"/>
      </w:rPr>
      <w:t xml:space="preserve"> </w:t>
    </w:r>
    <w:r w:rsidRPr="004C6DC0">
      <w:rPr>
        <w:rFonts w:ascii="Arial" w:hAnsi="Arial" w:cs="Arial"/>
      </w:rPr>
      <w:t xml:space="preserve"> |</w:t>
    </w:r>
    <w:r>
      <w:rPr>
        <w:rFonts w:ascii="Arial" w:hAnsi="Arial" w:cs="Arial"/>
      </w:rPr>
      <w:t xml:space="preserve">  </w:t>
    </w:r>
    <w:r w:rsidRPr="004C6DC0">
      <w:rPr>
        <w:rFonts w:ascii="Arial" w:hAnsi="Arial" w:cs="Arial"/>
      </w:rPr>
      <w:t xml:space="preserve">Seite </w:t>
    </w:r>
    <w:r w:rsidRPr="004C6DC0">
      <w:rPr>
        <w:rFonts w:ascii="Arial" w:hAnsi="Arial" w:cs="Arial"/>
      </w:rPr>
      <w:fldChar w:fldCharType="begin"/>
    </w:r>
    <w:r w:rsidRPr="004C6DC0">
      <w:rPr>
        <w:rFonts w:ascii="Arial" w:hAnsi="Arial" w:cs="Arial"/>
      </w:rPr>
      <w:instrText xml:space="preserve"> PAGE </w:instrText>
    </w:r>
    <w:r w:rsidRPr="004C6DC0">
      <w:rPr>
        <w:rFonts w:ascii="Arial" w:hAnsi="Arial" w:cs="Arial"/>
      </w:rPr>
      <w:fldChar w:fldCharType="separate"/>
    </w:r>
    <w:r w:rsidR="00D8261A">
      <w:rPr>
        <w:rFonts w:ascii="Arial" w:hAnsi="Arial" w:cs="Arial"/>
        <w:noProof/>
      </w:rPr>
      <w:t>8</w:t>
    </w:r>
    <w:r w:rsidRPr="004C6DC0">
      <w:rPr>
        <w:rFonts w:ascii="Arial" w:hAnsi="Arial" w:cs="Arial"/>
      </w:rPr>
      <w:fldChar w:fldCharType="end"/>
    </w:r>
    <w:r w:rsidRPr="004C6DC0">
      <w:rPr>
        <w:rFonts w:ascii="Arial" w:hAnsi="Arial" w:cs="Arial"/>
      </w:rPr>
      <w:t xml:space="preserve"> von </w:t>
    </w:r>
    <w:r w:rsidRPr="004C6DC0">
      <w:rPr>
        <w:rFonts w:ascii="Arial" w:hAnsi="Arial" w:cs="Arial"/>
      </w:rPr>
      <w:fldChar w:fldCharType="begin"/>
    </w:r>
    <w:r w:rsidRPr="004C6DC0">
      <w:rPr>
        <w:rFonts w:ascii="Arial" w:hAnsi="Arial" w:cs="Arial"/>
      </w:rPr>
      <w:instrText xml:space="preserve"> NUMPAGES </w:instrText>
    </w:r>
    <w:r w:rsidRPr="004C6DC0">
      <w:rPr>
        <w:rFonts w:ascii="Arial" w:hAnsi="Arial" w:cs="Arial"/>
      </w:rPr>
      <w:fldChar w:fldCharType="separate"/>
    </w:r>
    <w:r w:rsidR="00D8261A">
      <w:rPr>
        <w:rFonts w:ascii="Arial" w:hAnsi="Arial" w:cs="Arial"/>
        <w:noProof/>
      </w:rPr>
      <w:t>8</w:t>
    </w:r>
    <w:r w:rsidRPr="004C6DC0">
      <w:rPr>
        <w:rFonts w:ascii="Arial" w:hAnsi="Arial" w:cs="Arial"/>
      </w:rPr>
      <w:fldChar w:fldCharType="end"/>
    </w:r>
  </w:p>
  <w:p w14:paraId="69D93153" w14:textId="792331A5" w:rsidR="002047C2" w:rsidRDefault="002047C2" w:rsidP="00F64FE7">
    <w:pPr>
      <w:pStyle w:val="Kopfzeile"/>
      <w:rPr>
        <w:rFonts w:ascii="Arial" w:hAnsi="Arial" w:cs="Arial"/>
      </w:rPr>
    </w:pPr>
    <w:r>
      <w:rPr>
        <w:rFonts w:ascii="Arial" w:hAnsi="Arial" w:cs="Arial"/>
      </w:rPr>
      <w:t>An</w:t>
    </w:r>
    <w:r w:rsidR="000E0013">
      <w:rPr>
        <w:rFonts w:ascii="Arial" w:hAnsi="Arial" w:cs="Arial"/>
      </w:rPr>
      <w:t>z</w:t>
    </w:r>
    <w:r w:rsidR="00027E0D">
      <w:rPr>
        <w:rFonts w:ascii="Arial" w:hAnsi="Arial" w:cs="Arial"/>
      </w:rPr>
      <w:t xml:space="preserve">ahl Zeichen inkl. Leerzeichen: </w:t>
    </w:r>
    <w:r w:rsidR="006E2645">
      <w:rPr>
        <w:rFonts w:ascii="Arial" w:hAnsi="Arial" w:cs="Arial"/>
      </w:rPr>
      <w:t>8</w:t>
    </w:r>
    <w:r w:rsidR="00D65D17">
      <w:rPr>
        <w:rFonts w:ascii="Arial" w:hAnsi="Arial" w:cs="Arial"/>
      </w:rPr>
      <w:t>.</w:t>
    </w:r>
    <w:r w:rsidR="00320E67">
      <w:rPr>
        <w:rFonts w:ascii="Arial" w:hAnsi="Arial" w:cs="Arial"/>
      </w:rPr>
      <w:t>443</w:t>
    </w:r>
    <w:r w:rsidR="000E0013">
      <w:rPr>
        <w:rFonts w:ascii="Arial" w:hAnsi="Arial" w:cs="Arial"/>
      </w:rPr>
      <w:t xml:space="preserve"> </w:t>
    </w:r>
    <w:r w:rsidR="00760202">
      <w:rPr>
        <w:rFonts w:ascii="Arial" w:hAnsi="Arial" w:cs="Arial"/>
      </w:rPr>
      <w:t xml:space="preserve">ohne </w:t>
    </w:r>
    <w:proofErr w:type="spellStart"/>
    <w:r w:rsidR="00760202">
      <w:rPr>
        <w:rFonts w:ascii="Arial" w:hAnsi="Arial" w:cs="Arial"/>
      </w:rPr>
      <w:t>Boilerplate</w:t>
    </w:r>
    <w:proofErr w:type="spellEnd"/>
  </w:p>
  <w:p w14:paraId="4C463676" w14:textId="77777777" w:rsidR="004C6DC0" w:rsidRPr="002047C2" w:rsidRDefault="004C6DC0">
    <w:pPr>
      <w:pStyle w:val="Kopfzeile"/>
      <w:rPr>
        <w:rFonts w:ascii="Arial" w:hAnsi="Arial" w:cs="Arial"/>
        <w:sz w:val="28"/>
        <w:szCs w:val="28"/>
      </w:rPr>
    </w:pPr>
  </w:p>
  <w:p w14:paraId="3CA429A1" w14:textId="77777777" w:rsidR="004C6DC0" w:rsidRPr="002047C2" w:rsidRDefault="004C6DC0">
    <w:pPr>
      <w:pStyle w:val="Kopfzeile"/>
      <w:rPr>
        <w:rFonts w:ascii="Arial" w:hAnsi="Arial" w:cs="Arial"/>
        <w:sz w:val="28"/>
        <w:szCs w:val="28"/>
      </w:rPr>
    </w:pPr>
  </w:p>
  <w:p w14:paraId="00DDDA63" w14:textId="77777777" w:rsidR="004C6DC0" w:rsidRPr="002047C2" w:rsidRDefault="004C6DC0">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77" w:hanging="361"/>
      </w:pPr>
      <w:rPr>
        <w:rFonts w:ascii="Symbol" w:hAnsi="Symbol" w:cs="Symbol"/>
        <w:b w:val="0"/>
        <w:bCs w:val="0"/>
        <w:w w:val="99"/>
        <w:sz w:val="22"/>
        <w:szCs w:val="22"/>
      </w:rPr>
    </w:lvl>
    <w:lvl w:ilvl="1">
      <w:numFmt w:val="bullet"/>
      <w:lvlText w:val="•"/>
      <w:lvlJc w:val="left"/>
      <w:pPr>
        <w:ind w:left="766" w:hanging="361"/>
      </w:pPr>
    </w:lvl>
    <w:lvl w:ilvl="2">
      <w:numFmt w:val="bullet"/>
      <w:lvlText w:val="•"/>
      <w:lvlJc w:val="left"/>
      <w:pPr>
        <w:ind w:left="1053" w:hanging="361"/>
      </w:pPr>
    </w:lvl>
    <w:lvl w:ilvl="3">
      <w:numFmt w:val="bullet"/>
      <w:lvlText w:val="•"/>
      <w:lvlJc w:val="left"/>
      <w:pPr>
        <w:ind w:left="1340" w:hanging="361"/>
      </w:pPr>
    </w:lvl>
    <w:lvl w:ilvl="4">
      <w:numFmt w:val="bullet"/>
      <w:lvlText w:val="•"/>
      <w:lvlJc w:val="left"/>
      <w:pPr>
        <w:ind w:left="1627" w:hanging="361"/>
      </w:pPr>
    </w:lvl>
    <w:lvl w:ilvl="5">
      <w:numFmt w:val="bullet"/>
      <w:lvlText w:val="•"/>
      <w:lvlJc w:val="left"/>
      <w:pPr>
        <w:ind w:left="1914" w:hanging="361"/>
      </w:pPr>
    </w:lvl>
    <w:lvl w:ilvl="6">
      <w:numFmt w:val="bullet"/>
      <w:lvlText w:val="•"/>
      <w:lvlJc w:val="left"/>
      <w:pPr>
        <w:ind w:left="2200" w:hanging="361"/>
      </w:pPr>
    </w:lvl>
    <w:lvl w:ilvl="7">
      <w:numFmt w:val="bullet"/>
      <w:lvlText w:val="•"/>
      <w:lvlJc w:val="left"/>
      <w:pPr>
        <w:ind w:left="2487" w:hanging="361"/>
      </w:pPr>
    </w:lvl>
    <w:lvl w:ilvl="8">
      <w:numFmt w:val="bullet"/>
      <w:lvlText w:val="•"/>
      <w:lvlJc w:val="left"/>
      <w:pPr>
        <w:ind w:left="2774" w:hanging="361"/>
      </w:pPr>
    </w:lvl>
  </w:abstractNum>
  <w:abstractNum w:abstractNumId="1" w15:restartNumberingAfterBreak="0">
    <w:nsid w:val="0BF43524"/>
    <w:multiLevelType w:val="hybridMultilevel"/>
    <w:tmpl w:val="B55031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6663A8"/>
    <w:multiLevelType w:val="hybridMultilevel"/>
    <w:tmpl w:val="43CEA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5927D74"/>
    <w:multiLevelType w:val="hybridMultilevel"/>
    <w:tmpl w:val="96EED2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CEC42D2"/>
    <w:multiLevelType w:val="hybridMultilevel"/>
    <w:tmpl w:val="5A26D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2457962">
    <w:abstractNumId w:val="1"/>
  </w:num>
  <w:num w:numId="2" w16cid:durableId="142427911">
    <w:abstractNumId w:val="0"/>
  </w:num>
  <w:num w:numId="3" w16cid:durableId="740450845">
    <w:abstractNumId w:val="4"/>
  </w:num>
  <w:num w:numId="4" w16cid:durableId="1830487748">
    <w:abstractNumId w:val="2"/>
  </w:num>
  <w:num w:numId="5" w16cid:durableId="2084863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5B"/>
    <w:rsid w:val="00003833"/>
    <w:rsid w:val="000063EA"/>
    <w:rsid w:val="000118C9"/>
    <w:rsid w:val="00017E8F"/>
    <w:rsid w:val="000236AB"/>
    <w:rsid w:val="00027E0D"/>
    <w:rsid w:val="0003228E"/>
    <w:rsid w:val="000435AB"/>
    <w:rsid w:val="00044371"/>
    <w:rsid w:val="00044D6B"/>
    <w:rsid w:val="00083665"/>
    <w:rsid w:val="00083F4D"/>
    <w:rsid w:val="000B54F2"/>
    <w:rsid w:val="000E0013"/>
    <w:rsid w:val="000E3EF5"/>
    <w:rsid w:val="000E40C2"/>
    <w:rsid w:val="00100E66"/>
    <w:rsid w:val="00102DD4"/>
    <w:rsid w:val="00104E45"/>
    <w:rsid w:val="001134F8"/>
    <w:rsid w:val="001136C1"/>
    <w:rsid w:val="00122829"/>
    <w:rsid w:val="00124D4F"/>
    <w:rsid w:val="00134313"/>
    <w:rsid w:val="00145272"/>
    <w:rsid w:val="00175FA3"/>
    <w:rsid w:val="00192513"/>
    <w:rsid w:val="0019315E"/>
    <w:rsid w:val="001A15E6"/>
    <w:rsid w:val="001A2419"/>
    <w:rsid w:val="001B2D68"/>
    <w:rsid w:val="001B577B"/>
    <w:rsid w:val="001D38AD"/>
    <w:rsid w:val="001D6F92"/>
    <w:rsid w:val="001D79B2"/>
    <w:rsid w:val="001E3E0C"/>
    <w:rsid w:val="002047C2"/>
    <w:rsid w:val="00213FBA"/>
    <w:rsid w:val="002160E9"/>
    <w:rsid w:val="002214D6"/>
    <w:rsid w:val="002219D3"/>
    <w:rsid w:val="002229CA"/>
    <w:rsid w:val="00233BA3"/>
    <w:rsid w:val="002446D4"/>
    <w:rsid w:val="00244FEF"/>
    <w:rsid w:val="00245B9F"/>
    <w:rsid w:val="002519D3"/>
    <w:rsid w:val="002557D2"/>
    <w:rsid w:val="0025780E"/>
    <w:rsid w:val="00265AB2"/>
    <w:rsid w:val="0027769B"/>
    <w:rsid w:val="00285059"/>
    <w:rsid w:val="002C3AA4"/>
    <w:rsid w:val="002C5FFE"/>
    <w:rsid w:val="002C7DE8"/>
    <w:rsid w:val="002D0C45"/>
    <w:rsid w:val="002E1DB4"/>
    <w:rsid w:val="002E53E0"/>
    <w:rsid w:val="002F1329"/>
    <w:rsid w:val="002F2B4B"/>
    <w:rsid w:val="002F52BB"/>
    <w:rsid w:val="00301DF4"/>
    <w:rsid w:val="00304494"/>
    <w:rsid w:val="0031114C"/>
    <w:rsid w:val="00320E67"/>
    <w:rsid w:val="003232A6"/>
    <w:rsid w:val="00331246"/>
    <w:rsid w:val="00332EFF"/>
    <w:rsid w:val="00343698"/>
    <w:rsid w:val="00352D5E"/>
    <w:rsid w:val="003544FC"/>
    <w:rsid w:val="00354DF1"/>
    <w:rsid w:val="003675DD"/>
    <w:rsid w:val="003736B7"/>
    <w:rsid w:val="003844CE"/>
    <w:rsid w:val="0038494C"/>
    <w:rsid w:val="00385E4D"/>
    <w:rsid w:val="003A5620"/>
    <w:rsid w:val="003A61BA"/>
    <w:rsid w:val="003A7FA7"/>
    <w:rsid w:val="003B05C7"/>
    <w:rsid w:val="003B1043"/>
    <w:rsid w:val="003B798F"/>
    <w:rsid w:val="003C3241"/>
    <w:rsid w:val="003D281F"/>
    <w:rsid w:val="003D7CBC"/>
    <w:rsid w:val="003E10ED"/>
    <w:rsid w:val="003F15DF"/>
    <w:rsid w:val="00403313"/>
    <w:rsid w:val="00404D5B"/>
    <w:rsid w:val="00412C0B"/>
    <w:rsid w:val="00414471"/>
    <w:rsid w:val="004241DF"/>
    <w:rsid w:val="004553E0"/>
    <w:rsid w:val="00462BBD"/>
    <w:rsid w:val="0046500F"/>
    <w:rsid w:val="00476011"/>
    <w:rsid w:val="00477C0F"/>
    <w:rsid w:val="004844B0"/>
    <w:rsid w:val="00490D1D"/>
    <w:rsid w:val="00492C13"/>
    <w:rsid w:val="004A4F0B"/>
    <w:rsid w:val="004B140B"/>
    <w:rsid w:val="004B3EB9"/>
    <w:rsid w:val="004B520B"/>
    <w:rsid w:val="004C0797"/>
    <w:rsid w:val="004C109E"/>
    <w:rsid w:val="004C4C51"/>
    <w:rsid w:val="004C61C4"/>
    <w:rsid w:val="004C6DC0"/>
    <w:rsid w:val="004E045D"/>
    <w:rsid w:val="005027D1"/>
    <w:rsid w:val="005041A0"/>
    <w:rsid w:val="00505FDB"/>
    <w:rsid w:val="00511054"/>
    <w:rsid w:val="005139D6"/>
    <w:rsid w:val="005227A1"/>
    <w:rsid w:val="00523A70"/>
    <w:rsid w:val="00524928"/>
    <w:rsid w:val="00527E42"/>
    <w:rsid w:val="00544E86"/>
    <w:rsid w:val="00550650"/>
    <w:rsid w:val="005556E3"/>
    <w:rsid w:val="005557CE"/>
    <w:rsid w:val="005641C6"/>
    <w:rsid w:val="00567FE0"/>
    <w:rsid w:val="00570EB8"/>
    <w:rsid w:val="00581240"/>
    <w:rsid w:val="005826CB"/>
    <w:rsid w:val="00591095"/>
    <w:rsid w:val="00597C72"/>
    <w:rsid w:val="005C0E29"/>
    <w:rsid w:val="005C1A59"/>
    <w:rsid w:val="005E6DEA"/>
    <w:rsid w:val="005F2EC3"/>
    <w:rsid w:val="00600DAB"/>
    <w:rsid w:val="00602DC7"/>
    <w:rsid w:val="00603CF2"/>
    <w:rsid w:val="00616037"/>
    <w:rsid w:val="00631892"/>
    <w:rsid w:val="00632CBA"/>
    <w:rsid w:val="00651F67"/>
    <w:rsid w:val="00653B49"/>
    <w:rsid w:val="00661874"/>
    <w:rsid w:val="00667125"/>
    <w:rsid w:val="0067129F"/>
    <w:rsid w:val="006717C7"/>
    <w:rsid w:val="00685F27"/>
    <w:rsid w:val="006B2F89"/>
    <w:rsid w:val="006B30A2"/>
    <w:rsid w:val="006B54A5"/>
    <w:rsid w:val="006B6CDB"/>
    <w:rsid w:val="006C0C2D"/>
    <w:rsid w:val="006C6213"/>
    <w:rsid w:val="006D6798"/>
    <w:rsid w:val="006E2645"/>
    <w:rsid w:val="006F209C"/>
    <w:rsid w:val="006F7B46"/>
    <w:rsid w:val="00707FAA"/>
    <w:rsid w:val="0071728C"/>
    <w:rsid w:val="00726CE3"/>
    <w:rsid w:val="007372D4"/>
    <w:rsid w:val="00747CCC"/>
    <w:rsid w:val="00760202"/>
    <w:rsid w:val="0076255E"/>
    <w:rsid w:val="00775B77"/>
    <w:rsid w:val="00777B7C"/>
    <w:rsid w:val="00780B2A"/>
    <w:rsid w:val="00784FFC"/>
    <w:rsid w:val="00793C2B"/>
    <w:rsid w:val="0079546D"/>
    <w:rsid w:val="00796529"/>
    <w:rsid w:val="007B1096"/>
    <w:rsid w:val="007B2EB5"/>
    <w:rsid w:val="007F1052"/>
    <w:rsid w:val="007F133C"/>
    <w:rsid w:val="007F20E4"/>
    <w:rsid w:val="007F761E"/>
    <w:rsid w:val="00821DFE"/>
    <w:rsid w:val="008237B3"/>
    <w:rsid w:val="0083332A"/>
    <w:rsid w:val="008356C2"/>
    <w:rsid w:val="00847B96"/>
    <w:rsid w:val="00851A40"/>
    <w:rsid w:val="00865D9C"/>
    <w:rsid w:val="00867370"/>
    <w:rsid w:val="00875EEF"/>
    <w:rsid w:val="0088476C"/>
    <w:rsid w:val="00893D59"/>
    <w:rsid w:val="008A3F86"/>
    <w:rsid w:val="008B050C"/>
    <w:rsid w:val="008C04DD"/>
    <w:rsid w:val="008D3315"/>
    <w:rsid w:val="008D3655"/>
    <w:rsid w:val="008E3B93"/>
    <w:rsid w:val="008E3DCC"/>
    <w:rsid w:val="008E6206"/>
    <w:rsid w:val="008F09C2"/>
    <w:rsid w:val="008F0CBC"/>
    <w:rsid w:val="008F108B"/>
    <w:rsid w:val="008F24A9"/>
    <w:rsid w:val="00901A38"/>
    <w:rsid w:val="00904E1F"/>
    <w:rsid w:val="00920B7B"/>
    <w:rsid w:val="009300F2"/>
    <w:rsid w:val="00930DCE"/>
    <w:rsid w:val="0093115A"/>
    <w:rsid w:val="0094157F"/>
    <w:rsid w:val="00943B27"/>
    <w:rsid w:val="00947A26"/>
    <w:rsid w:val="00950F43"/>
    <w:rsid w:val="00953DAF"/>
    <w:rsid w:val="00953DE6"/>
    <w:rsid w:val="00954A15"/>
    <w:rsid w:val="00955E41"/>
    <w:rsid w:val="009628A0"/>
    <w:rsid w:val="00964E10"/>
    <w:rsid w:val="009711EB"/>
    <w:rsid w:val="009771AF"/>
    <w:rsid w:val="00985FA1"/>
    <w:rsid w:val="009901F5"/>
    <w:rsid w:val="009914F9"/>
    <w:rsid w:val="009A0B57"/>
    <w:rsid w:val="009B09FA"/>
    <w:rsid w:val="009C0AEF"/>
    <w:rsid w:val="009C309A"/>
    <w:rsid w:val="009D6429"/>
    <w:rsid w:val="009D79FB"/>
    <w:rsid w:val="009F0839"/>
    <w:rsid w:val="00A04DAE"/>
    <w:rsid w:val="00A112B4"/>
    <w:rsid w:val="00A116A7"/>
    <w:rsid w:val="00A178C8"/>
    <w:rsid w:val="00A20132"/>
    <w:rsid w:val="00A20B90"/>
    <w:rsid w:val="00A24D6D"/>
    <w:rsid w:val="00A267CC"/>
    <w:rsid w:val="00A30CB8"/>
    <w:rsid w:val="00A317B9"/>
    <w:rsid w:val="00A34ECA"/>
    <w:rsid w:val="00A405B6"/>
    <w:rsid w:val="00A54E3A"/>
    <w:rsid w:val="00A5799E"/>
    <w:rsid w:val="00A61133"/>
    <w:rsid w:val="00A62415"/>
    <w:rsid w:val="00A635CB"/>
    <w:rsid w:val="00A638E8"/>
    <w:rsid w:val="00A63A84"/>
    <w:rsid w:val="00A73208"/>
    <w:rsid w:val="00A74A18"/>
    <w:rsid w:val="00A775A6"/>
    <w:rsid w:val="00A836BC"/>
    <w:rsid w:val="00A911E7"/>
    <w:rsid w:val="00A95307"/>
    <w:rsid w:val="00AA0D50"/>
    <w:rsid w:val="00AA5AD9"/>
    <w:rsid w:val="00AB3E06"/>
    <w:rsid w:val="00AB7590"/>
    <w:rsid w:val="00AD1FCC"/>
    <w:rsid w:val="00AE1F73"/>
    <w:rsid w:val="00AE6323"/>
    <w:rsid w:val="00AE7955"/>
    <w:rsid w:val="00AF0D3A"/>
    <w:rsid w:val="00AF2D0A"/>
    <w:rsid w:val="00AF45B2"/>
    <w:rsid w:val="00B00ABC"/>
    <w:rsid w:val="00B04125"/>
    <w:rsid w:val="00B225B0"/>
    <w:rsid w:val="00B27E87"/>
    <w:rsid w:val="00B30C36"/>
    <w:rsid w:val="00B43F9D"/>
    <w:rsid w:val="00B51CDC"/>
    <w:rsid w:val="00B63C2B"/>
    <w:rsid w:val="00B6459D"/>
    <w:rsid w:val="00B66C84"/>
    <w:rsid w:val="00B71B03"/>
    <w:rsid w:val="00B80BE1"/>
    <w:rsid w:val="00B8215E"/>
    <w:rsid w:val="00B967B1"/>
    <w:rsid w:val="00B97FFC"/>
    <w:rsid w:val="00BA16F7"/>
    <w:rsid w:val="00BA2475"/>
    <w:rsid w:val="00BB6C15"/>
    <w:rsid w:val="00BC3944"/>
    <w:rsid w:val="00BC5E83"/>
    <w:rsid w:val="00C12CFF"/>
    <w:rsid w:val="00C5221A"/>
    <w:rsid w:val="00C57617"/>
    <w:rsid w:val="00C66130"/>
    <w:rsid w:val="00C6651E"/>
    <w:rsid w:val="00C7283B"/>
    <w:rsid w:val="00C83C2F"/>
    <w:rsid w:val="00C93B06"/>
    <w:rsid w:val="00C971B5"/>
    <w:rsid w:val="00CA1F05"/>
    <w:rsid w:val="00CA6DEC"/>
    <w:rsid w:val="00CB161A"/>
    <w:rsid w:val="00CB2458"/>
    <w:rsid w:val="00CB3C57"/>
    <w:rsid w:val="00CC7B1F"/>
    <w:rsid w:val="00CD5513"/>
    <w:rsid w:val="00CE124C"/>
    <w:rsid w:val="00CE157A"/>
    <w:rsid w:val="00CE1B00"/>
    <w:rsid w:val="00D06AA7"/>
    <w:rsid w:val="00D16953"/>
    <w:rsid w:val="00D20E41"/>
    <w:rsid w:val="00D236E8"/>
    <w:rsid w:val="00D272EB"/>
    <w:rsid w:val="00D316C9"/>
    <w:rsid w:val="00D33070"/>
    <w:rsid w:val="00D46327"/>
    <w:rsid w:val="00D515B5"/>
    <w:rsid w:val="00D5331B"/>
    <w:rsid w:val="00D55DDE"/>
    <w:rsid w:val="00D56186"/>
    <w:rsid w:val="00D647CE"/>
    <w:rsid w:val="00D65D17"/>
    <w:rsid w:val="00D773BF"/>
    <w:rsid w:val="00D814A6"/>
    <w:rsid w:val="00D8261A"/>
    <w:rsid w:val="00D828C9"/>
    <w:rsid w:val="00D85C24"/>
    <w:rsid w:val="00D97CF5"/>
    <w:rsid w:val="00DB08FF"/>
    <w:rsid w:val="00DC66F6"/>
    <w:rsid w:val="00DC7FE8"/>
    <w:rsid w:val="00DE37EF"/>
    <w:rsid w:val="00DE72B0"/>
    <w:rsid w:val="00DE7A3F"/>
    <w:rsid w:val="00DF0E14"/>
    <w:rsid w:val="00DF7285"/>
    <w:rsid w:val="00E00FBB"/>
    <w:rsid w:val="00E6211B"/>
    <w:rsid w:val="00E67E69"/>
    <w:rsid w:val="00E95F8A"/>
    <w:rsid w:val="00EB325B"/>
    <w:rsid w:val="00EB45B8"/>
    <w:rsid w:val="00EC04B2"/>
    <w:rsid w:val="00EC04EB"/>
    <w:rsid w:val="00EC0C3D"/>
    <w:rsid w:val="00EC55F5"/>
    <w:rsid w:val="00EC6270"/>
    <w:rsid w:val="00EC70F8"/>
    <w:rsid w:val="00ED0106"/>
    <w:rsid w:val="00EE34AE"/>
    <w:rsid w:val="00F02F8B"/>
    <w:rsid w:val="00F1109D"/>
    <w:rsid w:val="00F20BAF"/>
    <w:rsid w:val="00F27E3F"/>
    <w:rsid w:val="00F32810"/>
    <w:rsid w:val="00F33687"/>
    <w:rsid w:val="00F473C6"/>
    <w:rsid w:val="00F517DB"/>
    <w:rsid w:val="00F549A2"/>
    <w:rsid w:val="00F55005"/>
    <w:rsid w:val="00F64FE7"/>
    <w:rsid w:val="00F652BF"/>
    <w:rsid w:val="00F75476"/>
    <w:rsid w:val="00F75F33"/>
    <w:rsid w:val="00F76F09"/>
    <w:rsid w:val="00F811AD"/>
    <w:rsid w:val="00F81E59"/>
    <w:rsid w:val="00F82E99"/>
    <w:rsid w:val="00F86CA5"/>
    <w:rsid w:val="00F87F0B"/>
    <w:rsid w:val="00F97DA7"/>
    <w:rsid w:val="00FA5D15"/>
    <w:rsid w:val="00FB69B3"/>
    <w:rsid w:val="00FD12FF"/>
    <w:rsid w:val="00FD2D59"/>
    <w:rsid w:val="00FD694D"/>
    <w:rsid w:val="00FF1FBB"/>
    <w:rsid w:val="00FF3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8B37676"/>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character" w:customStyle="1" w:styleId="NichtaufgelsteErwhnung1">
    <w:name w:val="Nicht aufgelöste Erwähnung1"/>
    <w:basedOn w:val="Absatz-Standardschriftart"/>
    <w:uiPriority w:val="99"/>
    <w:semiHidden/>
    <w:unhideWhenUsed/>
    <w:rsid w:val="009901F5"/>
    <w:rPr>
      <w:color w:val="605E5C"/>
      <w:shd w:val="clear" w:color="auto" w:fill="E1DFDD"/>
    </w:rPr>
  </w:style>
  <w:style w:type="character" w:styleId="Kommentarzeichen">
    <w:name w:val="annotation reference"/>
    <w:basedOn w:val="Absatz-Standardschriftart"/>
    <w:rsid w:val="00C5221A"/>
    <w:rPr>
      <w:sz w:val="16"/>
      <w:szCs w:val="16"/>
    </w:rPr>
  </w:style>
  <w:style w:type="paragraph" w:styleId="Kommentartext">
    <w:name w:val="annotation text"/>
    <w:basedOn w:val="Standard"/>
    <w:link w:val="KommentartextZchn"/>
    <w:rsid w:val="00C5221A"/>
    <w:rPr>
      <w:sz w:val="20"/>
      <w:szCs w:val="20"/>
    </w:rPr>
  </w:style>
  <w:style w:type="character" w:customStyle="1" w:styleId="KommentartextZchn">
    <w:name w:val="Kommentartext Zchn"/>
    <w:basedOn w:val="Absatz-Standardschriftart"/>
    <w:link w:val="Kommentartext"/>
    <w:rsid w:val="00C5221A"/>
    <w:rPr>
      <w:rFonts w:ascii="Calibri" w:eastAsiaTheme="minorHAnsi" w:hAnsi="Calibri"/>
      <w:lang w:eastAsia="en-US"/>
    </w:rPr>
  </w:style>
  <w:style w:type="paragraph" w:styleId="Kommentarthema">
    <w:name w:val="annotation subject"/>
    <w:basedOn w:val="Kommentartext"/>
    <w:next w:val="Kommentartext"/>
    <w:link w:val="KommentarthemaZchn"/>
    <w:semiHidden/>
    <w:unhideWhenUsed/>
    <w:rsid w:val="00C5221A"/>
    <w:rPr>
      <w:b/>
      <w:bCs/>
    </w:rPr>
  </w:style>
  <w:style w:type="character" w:customStyle="1" w:styleId="KommentarthemaZchn">
    <w:name w:val="Kommentarthema Zchn"/>
    <w:basedOn w:val="KommentartextZchn"/>
    <w:link w:val="Kommentarthema"/>
    <w:semiHidden/>
    <w:rsid w:val="00C5221A"/>
    <w:rPr>
      <w:rFonts w:ascii="Calibri" w:eastAsiaTheme="minorHAnsi" w:hAnsi="Calibri"/>
      <w:b/>
      <w:bCs/>
      <w:lang w:eastAsia="en-US"/>
    </w:rPr>
  </w:style>
  <w:style w:type="paragraph" w:styleId="berarbeitung">
    <w:name w:val="Revision"/>
    <w:hidden/>
    <w:uiPriority w:val="99"/>
    <w:semiHidden/>
    <w:rsid w:val="000063EA"/>
    <w:rPr>
      <w:rFonts w:ascii="Calibri" w:eastAsiaTheme="minorHAnsi" w:hAnsi="Calibri"/>
      <w:sz w:val="22"/>
      <w:szCs w:val="22"/>
      <w:lang w:eastAsia="en-US"/>
    </w:rPr>
  </w:style>
  <w:style w:type="table" w:styleId="Gitternetztabelle1hellAkzent6">
    <w:name w:val="Grid Table 1 Light Accent 6"/>
    <w:basedOn w:val="NormaleTabelle"/>
    <w:uiPriority w:val="46"/>
    <w:rsid w:val="0071728C"/>
    <w:rPr>
      <w:rFonts w:asciiTheme="minorHAnsi" w:eastAsiaTheme="minorHAnsi" w:hAnsiTheme="minorHAnsi" w:cstheme="minorBidi"/>
      <w:sz w:val="22"/>
      <w:szCs w:val="22"/>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685F27"/>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685F27"/>
    <w:rPr>
      <w:b/>
      <w:bCs/>
    </w:rPr>
  </w:style>
  <w:style w:type="paragraph" w:customStyle="1" w:styleId="Default">
    <w:name w:val="Default"/>
    <w:rsid w:val="003D281F"/>
    <w:pPr>
      <w:autoSpaceDE w:val="0"/>
      <w:autoSpaceDN w:val="0"/>
      <w:adjustRightInd w:val="0"/>
    </w:pPr>
    <w:rPr>
      <w:rFonts w:ascii="Kassel" w:hAnsi="Kassel" w:cs="Kassel"/>
      <w:color w:val="000000"/>
      <w:sz w:val="24"/>
      <w:szCs w:val="24"/>
    </w:rPr>
  </w:style>
  <w:style w:type="character" w:customStyle="1" w:styleId="ui-provider">
    <w:name w:val="ui-provider"/>
    <w:basedOn w:val="Absatz-Standardschriftart"/>
    <w:rsid w:val="00C66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518588947">
      <w:bodyDiv w:val="1"/>
      <w:marLeft w:val="0"/>
      <w:marRight w:val="0"/>
      <w:marTop w:val="0"/>
      <w:marBottom w:val="0"/>
      <w:divBdr>
        <w:top w:val="none" w:sz="0" w:space="0" w:color="auto"/>
        <w:left w:val="none" w:sz="0" w:space="0" w:color="auto"/>
        <w:bottom w:val="none" w:sz="0" w:space="0" w:color="auto"/>
        <w:right w:val="none" w:sz="0" w:space="0" w:color="auto"/>
      </w:divBdr>
    </w:div>
    <w:div w:id="718433962">
      <w:bodyDiv w:val="1"/>
      <w:marLeft w:val="0"/>
      <w:marRight w:val="0"/>
      <w:marTop w:val="0"/>
      <w:marBottom w:val="0"/>
      <w:divBdr>
        <w:top w:val="none" w:sz="0" w:space="0" w:color="auto"/>
        <w:left w:val="none" w:sz="0" w:space="0" w:color="auto"/>
        <w:bottom w:val="none" w:sz="0" w:space="0" w:color="auto"/>
        <w:right w:val="none" w:sz="0" w:space="0" w:color="auto"/>
      </w:divBdr>
      <w:divsChild>
        <w:div w:id="182323503">
          <w:marLeft w:val="-225"/>
          <w:marRight w:val="-225"/>
          <w:marTop w:val="0"/>
          <w:marBottom w:val="0"/>
          <w:divBdr>
            <w:top w:val="none" w:sz="0" w:space="0" w:color="auto"/>
            <w:left w:val="none" w:sz="0" w:space="0" w:color="auto"/>
            <w:bottom w:val="none" w:sz="0" w:space="0" w:color="auto"/>
            <w:right w:val="none" w:sz="0" w:space="0" w:color="auto"/>
          </w:divBdr>
          <w:divsChild>
            <w:div w:id="11385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6122">
      <w:bodyDiv w:val="1"/>
      <w:marLeft w:val="0"/>
      <w:marRight w:val="0"/>
      <w:marTop w:val="0"/>
      <w:marBottom w:val="0"/>
      <w:divBdr>
        <w:top w:val="none" w:sz="0" w:space="0" w:color="auto"/>
        <w:left w:val="none" w:sz="0" w:space="0" w:color="auto"/>
        <w:bottom w:val="none" w:sz="0" w:space="0" w:color="auto"/>
        <w:right w:val="none" w:sz="0" w:space="0" w:color="auto"/>
      </w:divBdr>
    </w:div>
    <w:div w:id="769933141">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169297149">
      <w:bodyDiv w:val="1"/>
      <w:marLeft w:val="0"/>
      <w:marRight w:val="0"/>
      <w:marTop w:val="0"/>
      <w:marBottom w:val="0"/>
      <w:divBdr>
        <w:top w:val="none" w:sz="0" w:space="0" w:color="auto"/>
        <w:left w:val="none" w:sz="0" w:space="0" w:color="auto"/>
        <w:bottom w:val="none" w:sz="0" w:space="0" w:color="auto"/>
        <w:right w:val="none" w:sz="0" w:space="0" w:color="auto"/>
      </w:divBdr>
    </w:div>
    <w:div w:id="1204633707">
      <w:bodyDiv w:val="1"/>
      <w:marLeft w:val="0"/>
      <w:marRight w:val="0"/>
      <w:marTop w:val="0"/>
      <w:marBottom w:val="0"/>
      <w:divBdr>
        <w:top w:val="none" w:sz="0" w:space="0" w:color="auto"/>
        <w:left w:val="none" w:sz="0" w:space="0" w:color="auto"/>
        <w:bottom w:val="none" w:sz="0" w:space="0" w:color="auto"/>
        <w:right w:val="none" w:sz="0" w:space="0" w:color="auto"/>
      </w:divBdr>
    </w:div>
    <w:div w:id="1236278678">
      <w:bodyDiv w:val="1"/>
      <w:marLeft w:val="0"/>
      <w:marRight w:val="0"/>
      <w:marTop w:val="0"/>
      <w:marBottom w:val="0"/>
      <w:divBdr>
        <w:top w:val="none" w:sz="0" w:space="0" w:color="auto"/>
        <w:left w:val="none" w:sz="0" w:space="0" w:color="auto"/>
        <w:bottom w:val="none" w:sz="0" w:space="0" w:color="auto"/>
        <w:right w:val="none" w:sz="0" w:space="0" w:color="auto"/>
      </w:divBdr>
    </w:div>
    <w:div w:id="1489132180">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208464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selswiese-ruesselsheim.de" TargetMode="External"/><Relationship Id="rId13" Type="http://schemas.openxmlformats.org/officeDocument/2006/relationships/hyperlink" Target="http://www.naheimst.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eselswiese-ruesselsheim.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4E74-260B-4F0A-9569-DCD568F39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1265</Words>
  <Characters>8725</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9971</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Lang, Frederik</dc:creator>
  <cp:keywords/>
  <dc:description/>
  <cp:lastModifiedBy>Lang, Frederik</cp:lastModifiedBy>
  <cp:revision>6</cp:revision>
  <cp:lastPrinted>2023-05-17T13:03:00Z</cp:lastPrinted>
  <dcterms:created xsi:type="dcterms:W3CDTF">2023-12-06T15:06:00Z</dcterms:created>
  <dcterms:modified xsi:type="dcterms:W3CDTF">2023-12-07T15:28:00Z</dcterms:modified>
</cp:coreProperties>
</file>